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0" w:name="X4d2fddac0cbe3a7a045f8806ad8487481f7d23d"/>
    <w:p>
      <w:pPr>
        <w:pStyle w:val="Heading1"/>
      </w:pPr>
      <w:r>
        <w:t xml:space="preserve">Sales Report: School Counselor Services in United Arab Emirates Abu Dhabi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Leadership Team, Educational Services Division</w:t>
      </w:r>
      <w:r>
        <w:br/>
      </w:r>
      <w:r>
        <w:rPr>
          <w:bCs/>
          <w:b/>
        </w:rPr>
        <w:t xml:space="preserve">Prepared By:</w:t>
      </w:r>
      <w:r>
        <w:t xml:space="preserve"> </w:t>
      </w:r>
      <w:r>
        <w:t xml:space="preserve">International Education Solutions (IES) Abu Dhabi Sales Department</w:t>
      </w:r>
    </w:p>
    <w:bookmarkStart w:id="21" w:name="executive-summary"/>
    <w:p>
      <w:pPr>
        <w:pStyle w:val="Heading2"/>
      </w:pPr>
      <w:r>
        <w:t xml:space="preserve">Executive Summary</w:t>
      </w:r>
    </w:p>
    <w:p>
      <w:pPr>
        <w:pStyle w:val="FirstParagraph"/>
      </w:pPr>
      <w:r>
        <w:t xml:space="preserve">This comprehensive Sales Report details the performance and market positioning of our premium School Counselor services across educational institutions in the United Arab Emirates Abu Dhabi. Since launching our specialized counseling solutions in Abu Dhabi's dynamic education sector, we have achieved remarkable traction, securing contracts with 18 leading international schools and private institutions. Our tailored approach to student well-being aligns perfectly with the UAE's Vision 2030 goals for educational excellence and holistic development. This report outlines key sales metrics, strategic insights, and future growth opportunities specifically for School Counselor services within Abu Dhabi's education landscape.</w:t>
      </w:r>
    </w:p>
    <w:bookmarkStart w:id="20" w:name="key-achievement-highlight"/>
    <w:p>
      <w:pPr>
        <w:pStyle w:val="Heading3"/>
      </w:pPr>
      <w:r>
        <w:t xml:space="preserve">Key Achievement Highlight</w:t>
      </w:r>
    </w:p>
    <w:p>
      <w:pPr>
        <w:pStyle w:val="FirstParagraph"/>
      </w:pPr>
      <w:r>
        <w:t xml:space="preserve">Our School Counselor service has become the fastest-growing educational support solution in Abu Dhabi, with a 142% year-over-year increase in client acquisition. This success underscores the critical demand for culturally sensitive student support systems in our rapidly expanding international school market.</w:t>
      </w:r>
    </w:p>
    <w:bookmarkEnd w:id="20"/>
    <w:bookmarkEnd w:id="21"/>
    <w:bookmarkStart w:id="22" w:name="X62865ba03615c167a52aae1615804f69655d46d"/>
    <w:p>
      <w:pPr>
        <w:pStyle w:val="Heading2"/>
      </w:pPr>
      <w:r>
        <w:t xml:space="preserve">Market Analysis: Abu Dhabi Education Sector</w:t>
      </w:r>
    </w:p>
    <w:p>
      <w:pPr>
        <w:pStyle w:val="FirstParagraph"/>
      </w:pPr>
      <w:r>
        <w:t xml:space="preserve">The United Arab Emirates Abu Dhabi education market has undergone significant transformation, driven by government initiatives like the Abu Dhabi Education Council (ADEC) and the Ministry of Education's focus on student well-being. With over 300 international schools serving more than 250,000 students across Abu Dhabi, demand for professional School Counselor services has surged by 67% in the past two years. Our market research confirms that schools prioritize counselors who understand UAE cultural nuances while delivering internationally recognized standards.</w:t>
      </w:r>
    </w:p>
    <w:p>
      <w:pPr>
        <w:pStyle w:val="BodyText"/>
      </w:pPr>
      <w:r>
        <w:t xml:space="preserve">Key Market Indicator</w:t>
      </w:r>
    </w:p>
    <w:p>
      <w:pPr>
        <w:pStyle w:val="BodyText"/>
      </w:pPr>
      <w:r>
        <w:t xml:space="preserve">2022</w:t>
      </w:r>
    </w:p>
    <w:p>
      <w:pPr>
        <w:pStyle w:val="BodyText"/>
      </w:pPr>
      <w:r>
        <w:t xml:space="preserve">2023 (Projected)</w:t>
      </w:r>
    </w:p>
    <w:p>
      <w:pPr>
        <w:pStyle w:val="BodyText"/>
      </w:pPr>
      <w:r>
        <w:t xml:space="preserve">Growth Rate</w:t>
      </w:r>
    </w:p>
    <w:p>
      <w:pPr>
        <w:pStyle w:val="BodyText"/>
      </w:pPr>
      <w:r>
        <w:t xml:space="preserve">Schools Requesting Counselor Services</w:t>
      </w:r>
    </w:p>
    <w:p>
      <w:pPr>
        <w:pStyle w:val="BodyText"/>
      </w:pPr>
      <w:r>
        <w:t xml:space="preserve">37</w:t>
      </w:r>
    </w:p>
    <w:p>
      <w:pPr>
        <w:pStyle w:val="BodyText"/>
      </w:pPr>
      <w:r>
        <w:t xml:space="preserve">65+</w:t>
      </w:r>
    </w:p>
    <w:p>
      <w:pPr>
        <w:pStyle w:val="BodyText"/>
      </w:pPr>
      <w:r>
        <w:t xml:space="preserve">+75.7%</w:t>
      </w:r>
    </w:p>
    <w:p>
      <w:pPr>
        <w:pStyle w:val="BodyText"/>
      </w:pPr>
      <w:r>
        <w:t xml:space="preserve">Average Contract Value (School Counselor)</w:t>
      </w:r>
    </w:p>
    <w:p>
      <w:pPr>
        <w:pStyle w:val="BodyText"/>
      </w:pPr>
      <w:r>
        <w:t xml:space="preserve">AED 85,000</w:t>
      </w:r>
    </w:p>
    <w:p>
      <w:pPr>
        <w:pStyle w:val="BodyText"/>
      </w:pPr>
      <w:r>
        <w:t xml:space="preserve">&lt;</w:t>
      </w:r>
    </w:p>
    <w:p>
      <w:pPr>
        <w:pStyle w:val="BodyText"/>
      </w:pPr>
      <w:r>
        <w:t xml:space="preserve">AED 112,000</w:t>
      </w:r>
    </w:p>
    <w:p>
      <w:pPr>
        <w:pStyle w:val="BodyText"/>
      </w:pPr>
      <w:r>
        <w:t xml:space="preserve">+31.8%</w:t>
      </w:r>
    </w:p>
    <w:p>
      <w:pPr>
        <w:pStyle w:val="BodyText"/>
      </w:pPr>
      <w:r>
        <w:t xml:space="preserve">Client Retention Rate</w:t>
      </w:r>
    </w:p>
    <w:p>
      <w:pPr>
        <w:pStyle w:val="BodyText"/>
      </w:pPr>
      <w:r>
        <w:rPr>
          <w:bCs/>
          <w:b/>
        </w:rPr>
        <w:t xml:space="preserve">79%</w:t>
      </w:r>
    </w:p>
    <w:bookmarkEnd w:id="22"/>
    <w:bookmarkStart w:id="23" w:name="sales-performance-breakdown"/>
    <w:p>
      <w:pPr>
        <w:pStyle w:val="Heading2"/>
      </w:pPr>
      <w:r>
        <w:t xml:space="preserve">Sales Performance Breakdown</w:t>
      </w:r>
    </w:p>
    <w:p>
      <w:pPr>
        <w:pStyle w:val="FirstParagraph"/>
      </w:pPr>
      <w:r>
        <w:t xml:space="preserve">Our School Counselor service has demonstrated exceptional performance across Abu Dhabi's education ecosystem. Key achievements include:</w:t>
      </w:r>
    </w:p>
    <w:p>
      <w:pPr>
        <w:numPr>
          <w:ilvl w:val="0"/>
          <w:numId w:val="1001"/>
        </w:numPr>
        <w:pStyle w:val="Compact"/>
      </w:pPr>
      <w:r>
        <w:rPr>
          <w:bCs/>
          <w:b/>
        </w:rPr>
        <w:t xml:space="preserve">Contract Portfolio Growth:</w:t>
      </w:r>
      <w:r>
        <w:t xml:space="preserve"> </w:t>
      </w:r>
      <w:r>
        <w:t xml:space="preserve">Secured 14 new contracts in Q3 2023 alone, representing a record quarter for our School Counselor division</w:t>
      </w:r>
    </w:p>
    <w:p>
      <w:pPr>
        <w:numPr>
          <w:ilvl w:val="0"/>
          <w:numId w:val="1001"/>
        </w:numPr>
        <w:pStyle w:val="Compact"/>
      </w:pPr>
      <w:r>
        <w:rPr>
          <w:bCs/>
          <w:b/>
        </w:rPr>
        <w:t xml:space="preserve">Cultural Integration Success:</w:t>
      </w:r>
      <w:r>
        <w:t xml:space="preserve"> </w:t>
      </w:r>
      <w:r>
        <w:t xml:space="preserve">All deployed School Counselors complete mandatory UAE cultural competency training, resulting in 98% client satisfaction scores</w:t>
      </w:r>
    </w:p>
    <w:p>
      <w:pPr>
        <w:numPr>
          <w:ilvl w:val="0"/>
          <w:numId w:val="1001"/>
        </w:numPr>
        <w:pStyle w:val="Compact"/>
      </w:pPr>
      <w:r>
        <w:rPr>
          <w:bCs/>
          <w:b/>
        </w:rPr>
        <w:t xml:space="preserve">Strategic Partnerships:</w:t>
      </w:r>
      <w:r>
        <w:t xml:space="preserve"> </w:t>
      </w:r>
      <w:r>
        <w:t xml:space="preserve">Established formal collaborations with ADEC and the Abu Dhabi Department of Education and Knowledge (ADEK) for certified counseling programs</w:t>
      </w:r>
    </w:p>
    <w:p>
      <w:pPr>
        <w:numPr>
          <w:ilvl w:val="0"/>
          <w:numId w:val="1001"/>
        </w:numPr>
        <w:pStyle w:val="Compact"/>
      </w:pPr>
      <w:r>
        <w:rPr>
          <w:bCs/>
          <w:b/>
        </w:rPr>
        <w:t xml:space="preserve">Solution Customization:</w:t>
      </w:r>
      <w:r>
        <w:t xml:space="preserve"> </w:t>
      </w:r>
      <w:r>
        <w:t xml:space="preserve">Developed UAE-specific modules addressing Emirati student identity development, Islamic counseling frameworks, and cross-cultural communication challenges</w:t>
      </w:r>
    </w:p>
    <w:bookmarkEnd w:id="23"/>
    <w:bookmarkStart w:id="24" w:name="customer-testimonial-spotlight"/>
    <w:p>
      <w:pPr>
        <w:pStyle w:val="Heading2"/>
      </w:pPr>
      <w:r>
        <w:t xml:space="preserve">Customer Testimonial Spotlight</w:t>
      </w:r>
    </w:p>
    <w:p>
      <w:pPr>
        <w:pStyle w:val="FirstParagraph"/>
      </w:pPr>
      <w:r>
        <w:t xml:space="preserve">"The School Counselor solution provided by International Education Solutions has been transformative for our students in Abu Dhabi. Their counselors don't just understand academic pressures – they navigate the unique cultural landscape of Emirati and expatriate students with remarkable sensitivity. This service is now integral to our student wellbeing strategy."</w:t>
      </w:r>
    </w:p>
    <w:p>
      <w:pPr>
        <w:pStyle w:val="BodyText"/>
      </w:pPr>
      <w:r>
        <w:rPr>
          <w:iCs/>
          <w:i/>
        </w:rPr>
        <w:t xml:space="preserve">- Principal, Al Khaleej International School, Abu Dhabi</w:t>
      </w:r>
    </w:p>
    <w:bookmarkEnd w:id="24"/>
    <w:bookmarkStart w:id="25" w:name="challenges-and-strategic-response"/>
    <w:p>
      <w:pPr>
        <w:pStyle w:val="Heading2"/>
      </w:pPr>
      <w:r>
        <w:t xml:space="preserve">Challenges and Strategic Response</w:t>
      </w:r>
    </w:p>
    <w:p>
      <w:pPr>
        <w:pStyle w:val="FirstParagraph"/>
      </w:pPr>
      <w:r>
        <w:t xml:space="preserve">Despite strong growth, we identified three critical challenges requiring strategic adjustment in our School Counselor service delivery for the United Arab Emirates Abu Dhabi market:</w:t>
      </w:r>
    </w:p>
    <w:p>
      <w:pPr>
        <w:numPr>
          <w:ilvl w:val="0"/>
          <w:numId w:val="1002"/>
        </w:numPr>
        <w:pStyle w:val="Compact"/>
      </w:pPr>
      <w:r>
        <w:rPr>
          <w:bCs/>
          <w:b/>
        </w:rPr>
        <w:t xml:space="preserve">Cultural Sensitivity Requirements:</w:t>
      </w:r>
      <w:r>
        <w:t xml:space="preserve"> </w:t>
      </w:r>
      <w:r>
        <w:t xml:space="preserve">Initial counseling approaches required refinement to align with UAE's conservative social norms. Our response included mandatory certification in Islamic counseling principles and Emirati cultural immersion workshops for all School Counselors.</w:t>
      </w:r>
    </w:p>
    <w:p>
      <w:pPr>
        <w:numPr>
          <w:ilvl w:val="0"/>
          <w:numId w:val="1002"/>
        </w:numPr>
        <w:pStyle w:val="Compact"/>
      </w:pPr>
      <w:r>
        <w:rPr>
          <w:bCs/>
          <w:b/>
        </w:rPr>
        <w:t xml:space="preserve">Regulatory Alignment:</w:t>
      </w:r>
      <w:r>
        <w:t xml:space="preserve"> </w:t>
      </w:r>
      <w:r>
        <w:t xml:space="preserve">ADEC's new student welfare regulations necessitated service modifications. We partnered with ADEC to co-develop the "Abu Dhabi Student Wellness Framework," ensuring full compliance while enhancing our value proposition.</w:t>
      </w:r>
    </w:p>
    <w:p>
      <w:pPr>
        <w:numPr>
          <w:ilvl w:val="0"/>
          <w:numId w:val="1002"/>
        </w:numPr>
        <w:pStyle w:val="Compact"/>
      </w:pPr>
      <w:r>
        <w:rPr>
          <w:bCs/>
          <w:b/>
        </w:rPr>
        <w:t xml:space="preserve">Talent Retention in Abu Dhabi:</w:t>
      </w:r>
      <w:r>
        <w:t xml:space="preserve"> </w:t>
      </w:r>
      <w:r>
        <w:t xml:space="preserve">High competition for qualified counselors led to 15% turnover last year. Implemented a localized retention strategy including housing allowances, Emirati cultural mentorship, and accelerated career pathways within Abu Dhabi's education sector.</w:t>
      </w:r>
    </w:p>
    <w:bookmarkEnd w:id="25"/>
    <w:bookmarkStart w:id="26" w:name="X0e618c17a32cbbb2ca9346ef03bb6795c243d9d"/>
    <w:p>
      <w:pPr>
        <w:pStyle w:val="Heading2"/>
      </w:pPr>
      <w:r>
        <w:t xml:space="preserve">Strategic Recommendations for United Arab Emirates Abu Dhabi Market</w:t>
      </w:r>
    </w:p>
    <w:p>
      <w:pPr>
        <w:pStyle w:val="FirstParagraph"/>
      </w:pPr>
      <w:r>
        <w:t xml:space="preserve">Based on our Sales Report analysis of the School Counselor market in Abu Dhabi, we recommend the following strategic actions:</w:t>
      </w:r>
    </w:p>
    <w:p>
      <w:pPr>
        <w:numPr>
          <w:ilvl w:val="0"/>
          <w:numId w:val="1003"/>
        </w:numPr>
        <w:pStyle w:val="Compact"/>
      </w:pPr>
      <w:r>
        <w:rPr>
          <w:bCs/>
          <w:b/>
        </w:rPr>
        <w:t xml:space="preserve">Expand Tiered Service Packages:</w:t>
      </w:r>
      <w:r>
        <w:t xml:space="preserve"> </w:t>
      </w:r>
      <w:r>
        <w:t xml:space="preserve">Introduce "Basic," "Comprehensive," and "Elite" School Counselor packages aligned with ADEC's accreditation tiers, targeting schools at different development stages in Abu Dhabi</w:t>
      </w:r>
    </w:p>
    <w:p>
      <w:pPr>
        <w:numPr>
          <w:ilvl w:val="0"/>
          <w:numId w:val="1003"/>
        </w:numPr>
        <w:pStyle w:val="Compact"/>
      </w:pPr>
      <w:r>
        <w:rPr>
          <w:bCs/>
          <w:b/>
        </w:rPr>
        <w:t xml:space="preserve">Develop UAE-Specific Training Hub:</w:t>
      </w:r>
      <w:r>
        <w:t xml:space="preserve"> </w:t>
      </w:r>
      <w:r>
        <w:t xml:space="preserve">Establish a dedicated training center in Abu Dhabi for School Counselors, focusing on Emirati cultural competence – positioning us as the market leader in culturally-grounded counseling solutions</w:t>
      </w:r>
    </w:p>
    <w:p>
      <w:pPr>
        <w:numPr>
          <w:ilvl w:val="0"/>
          <w:numId w:val="1003"/>
        </w:numPr>
        <w:pStyle w:val="Compact"/>
      </w:pPr>
      <w:r>
        <w:rPr>
          <w:bCs/>
          <w:b/>
        </w:rPr>
        <w:t xml:space="preserve">Leverage Government Partnerships:</w:t>
      </w:r>
      <w:r>
        <w:t xml:space="preserve"> </w:t>
      </w:r>
      <w:r>
        <w:t xml:space="preserve">Formalize agreements with ADEK to become the preferred School Counselor provider for all schools undergoing accreditation renewal, capitalizing on mandatory wellness program requirements</w:t>
      </w:r>
    </w:p>
    <w:p>
      <w:pPr>
        <w:numPr>
          <w:ilvl w:val="0"/>
          <w:numId w:val="1003"/>
        </w:numPr>
        <w:pStyle w:val="Compact"/>
      </w:pPr>
      <w:r>
        <w:rPr>
          <w:bCs/>
          <w:b/>
        </w:rPr>
        <w:t xml:space="preserve">Create Student Wellbeing Index:</w:t>
      </w:r>
      <w:r>
        <w:t xml:space="preserve"> </w:t>
      </w:r>
      <w:r>
        <w:t xml:space="preserve">Develop a proprietary metric measuring student psychological wellbeing in Abu Dhabi schools using UAE-specific benchmarks, providing clients with data-driven insights to justify investment in our School Counselor services</w:t>
      </w:r>
    </w:p>
    <w:bookmarkEnd w:id="26"/>
    <w:bookmarkStart w:id="28" w:name="financial-outlook-and-growth-projections"/>
    <w:p>
      <w:pPr>
        <w:pStyle w:val="Heading2"/>
      </w:pPr>
      <w:r>
        <w:t xml:space="preserve">Financial Outlook and Growth Projections</w:t>
      </w:r>
    </w:p>
    <w:p>
      <w:pPr>
        <w:pStyle w:val="FirstParagraph"/>
      </w:pPr>
      <w:r>
        <w:t xml:space="preserve">Predicted revenue from School Counselor services in United Arab Emirates Abu Dhabi will reach AED 4.7 million by Q4 2023, representing a 115% increase from the previous fiscal year. This growth trajectory positions our School Counselor solution as the cornerstone of our education services portfolio in Abu Dhabi, with projected market share of 38% by December 2024.</w:t>
      </w:r>
    </w:p>
    <w:bookmarkStart w:id="27" w:name="uae-specific-value-proposition"/>
    <w:p>
      <w:pPr>
        <w:pStyle w:val="Heading3"/>
      </w:pPr>
      <w:r>
        <w:t xml:space="preserve">UAE-Specific Value Proposition</w:t>
      </w:r>
    </w:p>
    <w:p>
      <w:pPr>
        <w:pStyle w:val="FirstParagraph"/>
      </w:pPr>
      <w:r>
        <w:t xml:space="preserve">Our School Counselor service uniquely addresses Abu Dhabi's educational priorities: we integrate UAE National Agenda goals for youth development while delivering globally recognized counseling standards. Unlike generic solutions, our counselors are certified in both international best practices and Emirati cultural frameworks – a critical differentiator in the United Arab Emirates Abu Dhabi market where cultural alignment directly impacts student engagement and program success.</w:t>
      </w:r>
    </w:p>
    <w:bookmarkEnd w:id="27"/>
    <w:bookmarkEnd w:id="28"/>
    <w:bookmarkStart w:id="29" w:name="conclusion"/>
    <w:p>
      <w:pPr>
        <w:pStyle w:val="Heading2"/>
      </w:pPr>
      <w:r>
        <w:t xml:space="preserve">Conclusion</w:t>
      </w:r>
    </w:p>
    <w:p>
      <w:pPr>
        <w:pStyle w:val="FirstParagraph"/>
      </w:pPr>
      <w:r>
        <w:t xml:space="preserve">This Sales Report confirms that School Counselor services have emerged as a strategic priority for educational institutions across United Arab Emirates Abu Dhabi. The market's rapid growth, combined with our culturally attuned service model, positions International Education Solutions for sustained leadership in this vital segment. As Abu Dhabi continues its transformation toward becoming a global education hub, the demand for professionally trained School Counselors will only intensify – making this service not just a product offering but an essential component of educational excellence in our region.</w:t>
      </w:r>
    </w:p>
    <w:p>
      <w:pPr>
        <w:pStyle w:val="BodyText"/>
      </w:pPr>
      <w:r>
        <w:t xml:space="preserve">Our strategic focus on cultural integration, regulatory alignment, and UAE-specific value creation has established our School Counselor solution as the market standard in Abu Dhabi. We recommend doubling down on these differentiators while expanding into new territories within the United Arab Emirates education ecosystem to capture additional market share in this high-growth segment.</w:t>
      </w:r>
    </w:p>
    <w:p>
      <w:pPr>
        <w:pStyle w:val="BodyText"/>
      </w:pPr>
      <w:r>
        <w:rPr>
          <w:bCs/>
          <w:b/>
        </w:rPr>
        <w:t xml:space="preserve">Prepared by:</w:t>
      </w:r>
      <w:r>
        <w:t xml:space="preserve"> </w:t>
      </w:r>
      <w:r>
        <w:t xml:space="preserve">Ahmed Al Mazrouei</w:t>
      </w:r>
      <w:r>
        <w:br/>
      </w:r>
      <w:r>
        <w:rPr>
          <w:bCs/>
          <w:b/>
        </w:rPr>
        <w:t xml:space="preserve">Director of Sales, International Education Solutions – Abu Dhabi Office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in United Arab Emirates Abu Dhabi</dc:title>
  <dc:creator/>
  <dc:language>en</dc:language>
  <cp:keywords/>
  <dcterms:created xsi:type="dcterms:W3CDTF">2026-07-24T11:44:19Z</dcterms:created>
  <dcterms:modified xsi:type="dcterms:W3CDTF">2026-07-24T11:44:19Z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