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School</w:t>
      </w:r>
      <w:r>
        <w:t xml:space="preserve"> </w:t>
      </w:r>
      <w:r>
        <w:t xml:space="preserve">Counselor</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Kingdom</w:t>
      </w:r>
      <w:r>
        <w:t xml:space="preserve"> </w:t>
      </w:r>
      <w:r>
        <w:t xml:space="preserve">London</w:t>
      </w:r>
    </w:p>
    <w:bookmarkStart w:id="31" w:name="Xbbabe1380fd5207a850165268b9e8420975fba3"/>
    <w:p>
      <w:pPr>
        <w:pStyle w:val="Heading1"/>
      </w:pPr>
      <w:r>
        <w:t xml:space="preserve">Sales Report: School Counselor Recruitment and Placement Services in United Kingdom London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Educational Talent Solutions Ltd.</w:t>
      </w:r>
      <w:r>
        <w:br/>
      </w:r>
      <w:r>
        <w:rPr>
          <w:bCs/>
          <w:b/>
        </w:rPr>
        <w:t xml:space="preserve">Prepared By:</w:t>
      </w:r>
      <w:r>
        <w:t xml:space="preserve"> </w:t>
      </w:r>
      <w:r>
        <w:t xml:space="preserve">Strategic Sales Operations Department</w:t>
      </w:r>
    </w:p>
    <w:bookmarkStart w:id="20" w:name="i.-executive-summary"/>
    <w:p>
      <w:pPr>
        <w:pStyle w:val="Heading2"/>
      </w:pPr>
      <w:r>
        <w:t xml:space="preserve">I. Executive Summary</w:t>
      </w:r>
    </w:p>
    <w:p>
      <w:pPr>
        <w:pStyle w:val="FirstParagraph"/>
      </w:pPr>
      <w:r>
        <w:t xml:space="preserve">This comprehensive Sales Report details the performance of our School Counselor recruitment and placement services across United Kingdom London during Q3 2023. The London education sector has experienced unprecedented demand for qualified School Counselors, driven by increased mental health awareness, government initiatives like the National Children's Mental Health Strategy, and rising student wellbeing challenges. Our Sales Report confirms a 42% year-on-year increase in counselor placements within London boroughs, establishing our agency as the market leader for specialized educational psychology staffing in the capital. This document outlines key sales metrics, regional performance trends, and strategic recommendations to maintain growth momentum across United Kingdom London.</w:t>
      </w:r>
    </w:p>
    <w:bookmarkEnd w:id="20"/>
    <w:bookmarkStart w:id="21" w:name="Xdd5ff08e858de38729e1205d2ec8c6171651d98"/>
    <w:p>
      <w:pPr>
        <w:pStyle w:val="Heading2"/>
      </w:pPr>
      <w:r>
        <w:t xml:space="preserve">II. Market Context: The Critical Need for School Counselors in London</w:t>
      </w:r>
    </w:p>
    <w:p>
      <w:pPr>
        <w:pStyle w:val="FirstParagraph"/>
      </w:pPr>
      <w:r>
        <w:t xml:space="preserve">The United Kingdom London education landscape faces acute pressure regarding student mental health. Recent Department for Education (DfE) data reveals that 35% of London secondary school students reported significant anxiety levels in 2023, exceeding the national average by 18%. With statutory guidance requiring schools to implement 'wellbeing support plans' under the new Children and Families Bill, every school in United Kingdom London now requires at least one qualified School Counselor. This regulatory shift has transformed School Counselor roles from optional support positions into essential educational infrastructure. Our Sales Report demonstrates how this market imperative directly fuels demand for our recruitment services across all 32 London boroughs.</w:t>
      </w:r>
    </w:p>
    <w:bookmarkEnd w:id="21"/>
    <w:bookmarkStart w:id="25" w:name="X651d7e53ff188993097a57dbe7898dae7deebf5"/>
    <w:p>
      <w:pPr>
        <w:pStyle w:val="Heading2"/>
      </w:pPr>
      <w:r>
        <w:t xml:space="preserve">III. Q3 2023 Sales Performance Highlights</w:t>
      </w:r>
    </w:p>
    <w:bookmarkStart w:id="22" w:name="a.-placement-volume-growth"/>
    <w:p>
      <w:pPr>
        <w:pStyle w:val="Heading3"/>
      </w:pPr>
      <w:r>
        <w:t xml:space="preserve">A. Placement Volume &amp; Growth</w:t>
      </w:r>
    </w:p>
    <w:p>
      <w:pPr>
        <w:numPr>
          <w:ilvl w:val="0"/>
          <w:numId w:val="1001"/>
        </w:numPr>
        <w:pStyle w:val="Compact"/>
      </w:pPr>
      <w:r>
        <w:rPr>
          <w:bCs/>
          <w:b/>
        </w:rPr>
        <w:t xml:space="preserve">Total Placements:</w:t>
      </w:r>
      <w:r>
        <w:t xml:space="preserve"> </w:t>
      </w:r>
      <w:r>
        <w:t xml:space="preserve">187 School Counselors across London schools (up from 132 in Q2)</w:t>
      </w:r>
    </w:p>
    <w:p>
      <w:pPr>
        <w:numPr>
          <w:ilvl w:val="0"/>
          <w:numId w:val="1001"/>
        </w:numPr>
        <w:pStyle w:val="Compact"/>
      </w:pPr>
      <w:r>
        <w:rPr>
          <w:bCs/>
          <w:b/>
        </w:rPr>
        <w:t xml:space="preserve">Year-over-Year Growth:</w:t>
      </w:r>
      <w:r>
        <w:t xml:space="preserve"> </w:t>
      </w:r>
      <w:r>
        <w:t xml:space="preserve">+42% compared to Q3 2022</w:t>
      </w:r>
    </w:p>
    <w:p>
      <w:pPr>
        <w:numPr>
          <w:ilvl w:val="0"/>
          <w:numId w:val="1001"/>
        </w:numPr>
        <w:pStyle w:val="Compact"/>
      </w:pPr>
      <w:r>
        <w:rPr>
          <w:bCs/>
          <w:b/>
        </w:rPr>
        <w:t xml:space="preserve">Largest Growth Areas:</w:t>
      </w:r>
      <w:r>
        <w:t xml:space="preserve"> </w:t>
      </w:r>
      <w:r>
        <w:t xml:space="preserve">Tower Hamlets (67% growth), Camden (58% growth), and Newham (51% growth)</w:t>
      </w:r>
    </w:p>
    <w:bookmarkEnd w:id="22"/>
    <w:bookmarkStart w:id="23" w:name="b.-revenue-performance"/>
    <w:p>
      <w:pPr>
        <w:pStyle w:val="Heading3"/>
      </w:pPr>
      <w:r>
        <w:t xml:space="preserve">B. Revenue Performance</w:t>
      </w:r>
    </w:p>
    <w:p>
      <w:pPr>
        <w:numPr>
          <w:ilvl w:val="0"/>
          <w:numId w:val="1002"/>
        </w:numPr>
        <w:pStyle w:val="Compact"/>
      </w:pPr>
      <w:r>
        <w:rPr>
          <w:bCs/>
          <w:b/>
        </w:rPr>
        <w:t xml:space="preserve">Total Contract Value:</w:t>
      </w:r>
      <w:r>
        <w:t xml:space="preserve"> </w:t>
      </w:r>
      <w:r>
        <w:t xml:space="preserve">£2,417,000 (up 39% YoY)</w:t>
      </w:r>
    </w:p>
    <w:p>
      <w:pPr>
        <w:numPr>
          <w:ilvl w:val="0"/>
          <w:numId w:val="1002"/>
        </w:numPr>
        <w:pStyle w:val="Compact"/>
      </w:pPr>
      <w:r>
        <w:rPr>
          <w:bCs/>
          <w:b/>
        </w:rPr>
        <w:t xml:space="preserve">Average Contract Length:</w:t>
      </w:r>
      <w:r>
        <w:t xml:space="preserve"> </w:t>
      </w:r>
      <w:r>
        <w:t xml:space="preserve">18 months (industry average: 12 months)</w:t>
      </w:r>
    </w:p>
    <w:p>
      <w:pPr>
        <w:numPr>
          <w:ilvl w:val="0"/>
          <w:numId w:val="1002"/>
        </w:numPr>
        <w:pStyle w:val="Compact"/>
      </w:pPr>
      <w:r>
        <w:rPr>
          <w:bCs/>
          <w:b/>
        </w:rPr>
        <w:t xml:space="preserve">Client Retention Rate:</w:t>
      </w:r>
      <w:r>
        <w:t xml:space="preserve"> </w:t>
      </w:r>
      <w:r>
        <w:t xml:space="preserve">89% (London schools show exceptional loyalty to our School Counselor placements)</w:t>
      </w:r>
    </w:p>
    <w:bookmarkEnd w:id="23"/>
    <w:bookmarkStart w:id="24" w:name="c.-key-client-acquisition"/>
    <w:p>
      <w:pPr>
        <w:pStyle w:val="Heading3"/>
      </w:pPr>
      <w:r>
        <w:t xml:space="preserve">C. Key Client Acquisition</w:t>
      </w:r>
    </w:p>
    <w:p>
      <w:pPr>
        <w:pStyle w:val="FirstParagraph"/>
      </w:pPr>
      <w:r>
        <w:t xml:space="preserve">We secured contracts with 17 new London local authorities this quarter, including high-demand areas such as:</w:t>
      </w:r>
    </w:p>
    <w:p>
      <w:pPr>
        <w:numPr>
          <w:ilvl w:val="0"/>
          <w:numId w:val="1003"/>
        </w:numPr>
        <w:pStyle w:val="Compact"/>
      </w:pPr>
      <w:r>
        <w:t xml:space="preserve">Greater London Authority's School Mental Health Program (50+ counselor placements)</w:t>
      </w:r>
    </w:p>
    <w:p>
      <w:pPr>
        <w:numPr>
          <w:ilvl w:val="0"/>
          <w:numId w:val="1003"/>
        </w:numPr>
        <w:pStyle w:val="Compact"/>
      </w:pPr>
      <w:r>
        <w:t xml:space="preserve">City of Westminster Education Partnership (23 counselors across 8 schools)</w:t>
      </w:r>
    </w:p>
    <w:p>
      <w:pPr>
        <w:numPr>
          <w:ilvl w:val="0"/>
          <w:numId w:val="1003"/>
        </w:numPr>
        <w:pStyle w:val="Compact"/>
      </w:pPr>
      <w:r>
        <w:t xml:space="preserve">Lewisham Council's Wellbeing Transformation Initiative</w:t>
      </w:r>
    </w:p>
    <w:bookmarkEnd w:id="24"/>
    <w:bookmarkEnd w:id="25"/>
    <w:bookmarkStart w:id="26" w:name="X97c4349ac183963243d13a1ae4a97280abbff97"/>
    <w:p>
      <w:pPr>
        <w:pStyle w:val="Heading2"/>
      </w:pPr>
      <w:r>
        <w:t xml:space="preserve">IV. Regional Sales Analysis: London Borough Breakdown</w:t>
      </w:r>
    </w:p>
    <w:p>
      <w:pPr>
        <w:pStyle w:val="FirstParagraph"/>
      </w:pPr>
      <w:r>
        <w:t xml:space="preserve">Borough</w:t>
      </w:r>
    </w:p>
    <w:p>
      <w:pPr>
        <w:pStyle w:val="BodyText"/>
      </w:pPr>
      <w:r>
        <w:t xml:space="preserve">Placements (Q3)</w:t>
      </w:r>
    </w:p>
    <w:p>
      <w:pPr>
        <w:pStyle w:val="BodyText"/>
      </w:pPr>
      <w:r>
        <w:t xml:space="preserve">Growth vs Q2</w:t>
      </w:r>
    </w:p>
    <w:p>
      <w:pPr>
        <w:pStyle w:val="BodyText"/>
      </w:pPr>
      <w:r>
        <w:t xml:space="preserve">Average Contract Value</w:t>
      </w:r>
    </w:p>
    <w:p>
      <w:pPr>
        <w:pStyle w:val="BodyText"/>
      </w:pPr>
      <w:r>
        <w:t xml:space="preserve">Key Initiatives Driving Demand</w:t>
      </w:r>
    </w:p>
    <w:p>
      <w:pPr>
        <w:pStyle w:val="BodyText"/>
      </w:pPr>
      <w:r>
        <w:t xml:space="preserve">Southwark</w:t>
      </w:r>
    </w:p>
    <w:p>
      <w:pPr>
        <w:pStyle w:val="BodyText"/>
      </w:pPr>
      <w:r>
        <w:t xml:space="preserve">28</w:t>
      </w:r>
    </w:p>
    <w:p>
      <w:pPr>
        <w:pStyle w:val="BodyText"/>
      </w:pPr>
      <w:r>
        <w:t xml:space="preserve">+31%</w:t>
      </w:r>
    </w:p>
    <w:p>
      <w:pPr>
        <w:pStyle w:val="BodyText"/>
      </w:pPr>
      <w:r>
        <w:t xml:space="preserve">£14,800</w:t>
      </w:r>
    </w:p>
    <w:p>
      <w:pPr>
        <w:pStyle w:val="BodyText"/>
      </w:pPr>
      <w:r>
        <w:t xml:space="preserve">LGBTQ+ Student Support Program Expansion</w:t>
      </w:r>
    </w:p>
    <w:p>
      <w:pPr>
        <w:pStyle w:val="BodyText"/>
      </w:pPr>
      <w:r>
        <w:t xml:space="preserve">Croydon</w:t>
      </w:r>
    </w:p>
    <w:p>
      <w:pPr>
        <w:pStyle w:val="BodyText"/>
      </w:pPr>
      <w:r>
        <w:t xml:space="preserve">&lt;</w:t>
      </w:r>
    </w:p>
    <w:p>
      <w:pPr>
        <w:pStyle w:val="BodyText"/>
      </w:pPr>
      <w:r>
        <w:t xml:space="preserve">24</w:t>
      </w:r>
    </w:p>
    <w:p>
      <w:pPr>
        <w:pStyle w:val="BodyText"/>
      </w:pPr>
      <w:r>
        <w:t xml:space="preserve">+37%</w:t>
      </w:r>
    </w:p>
    <w:p>
      <w:pPr>
        <w:pStyle w:val="BodyText"/>
      </w:pPr>
      <w:r>
        <w:t xml:space="preserve">This Sales Report confirms that Croydon's focus on trauma-informed counseling for refugee students has accelerated counselor demand by 29% in just six months.</w:t>
      </w:r>
    </w:p>
    <w:p>
      <w:pPr>
        <w:pStyle w:val="BodyText"/>
      </w:pPr>
      <w:r>
        <w:t xml:space="preserve">Wandsworth</w:t>
      </w:r>
    </w:p>
    <w:p>
      <w:pPr>
        <w:pStyle w:val="BodyText"/>
      </w:pPr>
      <w:r>
        <w:t xml:space="preserve">19</w:t>
      </w:r>
    </w:p>
    <w:p>
      <w:pPr>
        <w:pStyle w:val="BodyText"/>
      </w:pPr>
      <w:r>
        <w:t xml:space="preserve">+45%</w:t>
      </w:r>
    </w:p>
    <w:p>
      <w:pPr>
        <w:pStyle w:val="BodyText"/>
      </w:pPr>
      <w:r>
        <w:t xml:space="preserve">The Wandsworth Borough Council's new 'Mental Health First Responder' certification program directly contributed to this growth, requiring all School Counselors to undergo specialized training within their first six months on site.</w:t>
      </w:r>
    </w:p>
    <w:p>
      <w:pPr>
        <w:pStyle w:val="BodyText"/>
      </w:pPr>
      <w:r>
        <w:t xml:space="preserve">City of London</w:t>
      </w:r>
    </w:p>
    <w:p>
      <w:pPr>
        <w:pStyle w:val="BodyText"/>
      </w:pPr>
      <w:r>
        <w:t xml:space="preserve">7</w:t>
      </w:r>
    </w:p>
    <w:p>
      <w:pPr>
        <w:pStyle w:val="BodyText"/>
      </w:pPr>
      <w:r>
        <w:t xml:space="preserve">+62%</w:t>
      </w:r>
    </w:p>
    <w:p>
      <w:pPr>
        <w:pStyle w:val="BodyText"/>
      </w:pPr>
      <w:r>
        <w:t xml:space="preserve">Our Sales Report notes that the financial district's schools (notably those serving children of international professionals) are prioritizing School Counselors with multilingual capabilities, a service we exclusively provide through our London-based recruitment network.</w:t>
      </w:r>
    </w:p>
    <w:bookmarkEnd w:id="26"/>
    <w:bookmarkStart w:id="27" w:name="v.-sales-challenges-strategic-response"/>
    <w:p>
      <w:pPr>
        <w:pStyle w:val="Heading2"/>
      </w:pPr>
      <w:r>
        <w:t xml:space="preserve">V. Sales Challenges &amp; Strategic Response</w:t>
      </w:r>
    </w:p>
    <w:p>
      <w:pPr>
        <w:pStyle w:val="FirstParagraph"/>
      </w:pPr>
      <w:r>
        <w:t xml:space="preserve">Despite strong performance, two critical challenges emerged in the United Kingdom London market:</w:t>
      </w:r>
    </w:p>
    <w:p>
      <w:pPr>
        <w:numPr>
          <w:ilvl w:val="0"/>
          <w:numId w:val="1004"/>
        </w:numPr>
        <w:pStyle w:val="Compact"/>
      </w:pPr>
      <w:r>
        <w:rPr>
          <w:bCs/>
          <w:b/>
        </w:rPr>
        <w:t xml:space="preserve">Talent Shortage:</w:t>
      </w:r>
      <w:r>
        <w:t xml:space="preserve"> </w:t>
      </w:r>
      <w:r>
        <w:t xml:space="preserve">Only 17% of School Counselor candidates possess the required DfE-accredited qualifications (Level 6 or above). Our Sales Report indicates this shortage increased placement timelines by 23 days on average.</w:t>
      </w:r>
    </w:p>
    <w:p>
      <w:pPr>
        <w:numPr>
          <w:ilvl w:val="0"/>
          <w:numId w:val="1004"/>
        </w:numPr>
        <w:pStyle w:val="Compact"/>
      </w:pPr>
      <w:r>
        <w:rPr>
          <w:bCs/>
          <w:b/>
        </w:rPr>
        <w:t xml:space="preserve">Budget Constraints:</w:t>
      </w:r>
      <w:r>
        <w:t xml:space="preserve"> </w:t>
      </w:r>
      <w:r>
        <w:t xml:space="preserve">41% of London schools face funding pressures, demanding more flexible payment structures than traditional annual contracts.</w:t>
      </w:r>
    </w:p>
    <w:p>
      <w:pPr>
        <w:pStyle w:val="FirstParagraph"/>
      </w:pPr>
      <w:r>
        <w:rPr>
          <w:iCs/>
          <w:i/>
        </w:rPr>
        <w:t xml:space="preserve">Our Strategic Response:</w:t>
      </w:r>
    </w:p>
    <w:p>
      <w:pPr>
        <w:numPr>
          <w:ilvl w:val="0"/>
          <w:numId w:val="1005"/>
        </w:numPr>
        <w:pStyle w:val="Compact"/>
      </w:pPr>
      <w:r>
        <w:t xml:space="preserve">Launched 'London School Counselor Academy' in partnership with University College London (UCL) to fast-track certified training, reducing talent acquisition time by 37%.</w:t>
      </w:r>
    </w:p>
    <w:p>
      <w:pPr>
        <w:numPr>
          <w:ilvl w:val="0"/>
          <w:numId w:val="1005"/>
        </w:numPr>
        <w:pStyle w:val="Compact"/>
      </w:pPr>
      <w:r>
        <w:t xml:space="preserve">Implemented tiered payment models (quarterly billing for smaller schools, annual contracts for large academies) that increased client conversion rates by 28%.</w:t>
      </w:r>
    </w:p>
    <w:bookmarkEnd w:id="27"/>
    <w:bookmarkStart w:id="28" w:name="X2d0003865626c5eddb1fdd2f79c11cf1e067baa"/>
    <w:p>
      <w:pPr>
        <w:pStyle w:val="Heading2"/>
      </w:pPr>
      <w:r>
        <w:t xml:space="preserve">VI. Competitive Differentiation in London's School Counselor Market</w:t>
      </w:r>
    </w:p>
    <w:p>
      <w:pPr>
        <w:pStyle w:val="FirstParagraph"/>
      </w:pPr>
      <w:r>
        <w:t xml:space="preserve">Our Sales Report identifies three unique advantages positioning us ahead of competitors in United Kingdom London:</w:t>
      </w:r>
    </w:p>
    <w:p>
      <w:pPr>
        <w:numPr>
          <w:ilvl w:val="0"/>
          <w:numId w:val="1006"/>
        </w:numPr>
        <w:pStyle w:val="Compact"/>
      </w:pPr>
      <w:r>
        <w:rPr>
          <w:bCs/>
          <w:b/>
        </w:rPr>
        <w:t xml:space="preserve">London-Specific Expertise:</w:t>
      </w:r>
      <w:r>
        <w:t xml:space="preserve"> </w:t>
      </w:r>
      <w:r>
        <w:t xml:space="preserve">All recruitment specialists have worked within the London education system for minimum 5 years, understanding borough-specific challenges like multi-ethnic student demographics in Hackney or high-pressure exam environments in Sutton.</w:t>
      </w:r>
    </w:p>
    <w:p>
      <w:pPr>
        <w:numPr>
          <w:ilvl w:val="0"/>
          <w:numId w:val="1006"/>
        </w:numPr>
        <w:pStyle w:val="Compact"/>
      </w:pPr>
      <w:r>
        <w:rPr>
          <w:bCs/>
          <w:b/>
        </w:rPr>
        <w:t xml:space="preserve">Regulatory Mastery:</w:t>
      </w:r>
      <w:r>
        <w:t xml:space="preserve"> </w:t>
      </w:r>
      <w:r>
        <w:t xml:space="preserve">We maintain real-time compliance with DfE's latest guidance on 'Mental Health Support Teams', ensuring all School Counselors meet London Borough's evolving requirements before placement.</w:t>
      </w:r>
    </w:p>
    <w:p>
      <w:pPr>
        <w:numPr>
          <w:ilvl w:val="0"/>
          <w:numId w:val="1006"/>
        </w:numPr>
        <w:pStyle w:val="Compact"/>
      </w:pPr>
      <w:r>
        <w:rPr>
          <w:bCs/>
          <w:b/>
        </w:rPr>
        <w:t xml:space="preserve">National Network Advantage:</w:t>
      </w:r>
      <w:r>
        <w:t xml:space="preserve"> </w:t>
      </w:r>
      <w:r>
        <w:t xml:space="preserve">Our pipeline includes 1,200+ pre-vetted School Counselors across the UK, with 68% based in Greater London – allowing us to fulfill urgent placements within 72 hours (industry average: 14 days).</w:t>
      </w:r>
    </w:p>
    <w:bookmarkEnd w:id="28"/>
    <w:bookmarkStart w:id="29" w:name="vii.-strategic-recommendations-for-q4"/>
    <w:p>
      <w:pPr>
        <w:pStyle w:val="Heading2"/>
      </w:pPr>
      <w:r>
        <w:t xml:space="preserve">VII. Strategic Recommendations for Q4</w:t>
      </w:r>
    </w:p>
    <w:p>
      <w:pPr>
        <w:pStyle w:val="FirstParagraph"/>
      </w:pPr>
      <w:r>
        <w:t xml:space="preserve">Based on this Sales Report, we recommend:</w:t>
      </w:r>
    </w:p>
    <w:p>
      <w:pPr>
        <w:numPr>
          <w:ilvl w:val="0"/>
          <w:numId w:val="1007"/>
        </w:numPr>
        <w:pStyle w:val="Compact"/>
      </w:pPr>
      <w:r>
        <w:rPr>
          <w:bCs/>
          <w:b/>
        </w:rPr>
        <w:t xml:space="preserve">Expand 'Wellbeing Hub' Service:</w:t>
      </w:r>
      <w:r>
        <w:t xml:space="preserve"> </w:t>
      </w:r>
      <w:r>
        <w:t xml:space="preserve">Bundle School Counselor placements with our digital wellbeing platform (currently used by 35 London schools) to increase contract value by 22%.</w:t>
      </w:r>
    </w:p>
    <w:p>
      <w:pPr>
        <w:numPr>
          <w:ilvl w:val="0"/>
          <w:numId w:val="1007"/>
        </w:numPr>
        <w:pStyle w:val="Compact"/>
      </w:pPr>
      <w:r>
        <w:rPr>
          <w:bCs/>
          <w:b/>
        </w:rPr>
        <w:t xml:space="preserve">Prioritize Specialist Training:</w:t>
      </w:r>
      <w:r>
        <w:t xml:space="preserve"> </w:t>
      </w:r>
      <w:r>
        <w:t xml:space="preserve">Develop a new certification for 'Trauma-Informed School Counselors' targeting high-need boroughs like Lambeth and Brent, where child trauma referrals have risen by 34%.</w:t>
      </w:r>
    </w:p>
    <w:p>
      <w:pPr>
        <w:numPr>
          <w:ilvl w:val="0"/>
          <w:numId w:val="1007"/>
        </w:numPr>
        <w:pStyle w:val="Compact"/>
      </w:pPr>
      <w:r>
        <w:rPr>
          <w:bCs/>
          <w:b/>
        </w:rPr>
        <w:t xml:space="preserve">Leverage Government Funding:</w:t>
      </w:r>
      <w:r>
        <w:t xml:space="preserve"> </w:t>
      </w:r>
      <w:r>
        <w:t xml:space="preserve">Target the new £200 million London Mental Health in Schools Fund (announced Sept 2023) through dedicated sales teams focusing on borough-level bids.</w:t>
      </w:r>
    </w:p>
    <w:bookmarkEnd w:id="29"/>
    <w:bookmarkStart w:id="30" w:name="viii.-conclusion"/>
    <w:p>
      <w:pPr>
        <w:pStyle w:val="Heading2"/>
      </w:pPr>
      <w:r>
        <w:t xml:space="preserve">VIII. Conclusion</w:t>
      </w:r>
    </w:p>
    <w:p>
      <w:pPr>
        <w:pStyle w:val="FirstParagraph"/>
      </w:pPr>
      <w:r>
        <w:t xml:space="preserve">This Sales Report conclusively demonstrates that demand for School Counselors in United Kingdom London has evolved from a supportive role to a fundamental educational necessity. Our agency's 42% year-on-year growth validates our market position, while our London-specific operational model delivers superior results compared to national competitors. The accelerating demand – particularly in boroughs facing socioeconomic challenges – creates unprecedented opportunity for specialized School Counselor recruitment services.</w:t>
      </w:r>
    </w:p>
    <w:p>
      <w:pPr>
        <w:pStyle w:val="BodyText"/>
      </w:pPr>
      <w:r>
        <w:t xml:space="preserve">As the Department for Education mandates all London schools to implement comprehensive mental health support by 2025, our Sales Report indicates a minimum of 650 additional School Counselor placements will be required across United Kingdom London over the next 18 months. This presents a £9.8 million revenue opportunity for Educational Talent Solutions Ltd., making our current sales strategy not just profitable but essential to London's educational future.</w:t>
      </w:r>
    </w:p>
    <w:p>
      <w:pPr>
        <w:pStyle w:val="BodyText"/>
      </w:pPr>
      <w:r>
        <w:rPr>
          <w:bCs/>
          <w:b/>
        </w:rPr>
        <w:t xml:space="preserve">Prepared by:</w:t>
      </w:r>
      <w:r>
        <w:t xml:space="preserve"> </w:t>
      </w:r>
      <w:r>
        <w:t xml:space="preserve">Strategic Sales Operations Department, Educational Talent Solutions Ltd.</w:t>
      </w:r>
      <w:r>
        <w:br/>
      </w:r>
      <w:r>
        <w:rPr>
          <w:bCs/>
          <w:b/>
        </w:rPr>
        <w:t xml:space="preserve">Contact:</w:t>
      </w:r>
      <w:r>
        <w:t xml:space="preserve"> </w:t>
      </w:r>
      <w:r>
        <w:t xml:space="preserve">sales@educationaltalentlondon.co.uk | +44 (0)20 7946 5500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Counselor Sales Performance Report: United Kingdom London</dc:title>
  <dc:creator/>
  <dc:language>en</dc:language>
  <cp:keywords/>
  <dcterms:created xsi:type="dcterms:W3CDTF">2026-07-24T15:12:21Z</dcterms:created>
  <dcterms:modified xsi:type="dcterms:W3CDTF">2026-07-24T15:12:21Z</dcterms:modified>
</cp:coreProperties>
</file>

<file path=docProps/custom.xml><?xml version="1.0" encoding="utf-8"?>
<Properties xmlns="http://schemas.openxmlformats.org/officeDocument/2006/custom-properties" xmlns:vt="http://schemas.openxmlformats.org/officeDocument/2006/docPropsVTypes"/>
</file>