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School</w:t>
      </w:r>
      <w:r>
        <w:t xml:space="preserve"> </w:t>
      </w:r>
      <w:r>
        <w:t xml:space="preserve">Counselor</w:t>
      </w:r>
      <w:r>
        <w:t xml:space="preserve"> </w:t>
      </w:r>
      <w:r>
        <w:t xml:space="preserve">Advocacy</w:t>
      </w:r>
      <w:r>
        <w:t xml:space="preserve"> </w:t>
      </w:r>
      <w:r>
        <w:t xml:space="preserve">&amp;</w:t>
      </w:r>
      <w:r>
        <w:t xml:space="preserve"> </w:t>
      </w:r>
      <w:r>
        <w:t xml:space="preserve">Implementation</w:t>
      </w:r>
      <w:r>
        <w:t xml:space="preserve"> </w:t>
      </w:r>
      <w:r>
        <w:t xml:space="preserve">Report</w:t>
      </w:r>
    </w:p>
    <w:bookmarkStart w:id="31" w:name="X14cb54534f32f89f9b600b8707d97b27de7736b"/>
    <w:p>
      <w:pPr>
        <w:pStyle w:val="Heading1"/>
      </w:pPr>
      <w:r>
        <w:t xml:space="preserve">Comprehensive School Counselor Advocacy &amp; Implementation Report for Los Angeles Unified School District (LAUSD)</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LAUSD Leadership, Board of Education, and Community Stakeholders</w:t>
      </w:r>
    </w:p>
    <w:bookmarkStart w:id="20" w:name="Xd98f4f1e47539fc230e874654951225e712defc"/>
    <w:p>
      <w:pPr>
        <w:pStyle w:val="Heading2"/>
      </w:pPr>
      <w:r>
        <w:t xml:space="preserve">Executive Summary: The Imperative for School Counselor Investment in Los Angeles</w:t>
      </w:r>
    </w:p>
    <w:p>
      <w:pPr>
        <w:pStyle w:val="FirstParagraph"/>
      </w:pPr>
      <w:r>
        <w:t xml:space="preserve">In the dynamic educational landscape of the United States' largest school district—Los Angeles Unified School District (LAUSD)—strategic investment in certified school counselors has emerged as a non-negotiable component for student success, equity, and community well-being. This report details current utilization metrics, critical challenges facing LA's counseling services, and actionable pathways to maximize the impact of these vital educational partners. Contrary to traditional sales narratives, our focus centers on how expanding access to school counselors directly correlates with improved academic outcomes, reduced behavioral incidents, and strengthened mental health support across Los Angeles' diverse student population—a true investment with measurable returns in student achievement and community resilience.</w:t>
      </w:r>
    </w:p>
    <w:bookmarkEnd w:id="20"/>
    <w:bookmarkStart w:id="22" w:name="Xf36e9df2eb9e028d954e5a1a1720bb97349bfd7"/>
    <w:p>
      <w:pPr>
        <w:pStyle w:val="Heading2"/>
      </w:pPr>
      <w:r>
        <w:t xml:space="preserve">Current Landscape: School Counselors in Los Angeles (LAUSD Data)</w:t>
      </w:r>
    </w:p>
    <w:p>
      <w:pPr>
        <w:pStyle w:val="FirstParagraph"/>
      </w:pPr>
      <w:r>
        <w:t xml:space="preserve">As of the 2023 academic year, LAUSD serves over 560,000 students across 934 schools. Despite state-mandated ratios of 1 counselor per 250 students (per California Education Code §49178), LAUSD maintains a national deficit ratio of approximately</w:t>
      </w:r>
      <w:r>
        <w:t xml:space="preserve"> </w:t>
      </w:r>
      <w:r>
        <w:rPr>
          <w:bCs/>
          <w:b/>
        </w:rPr>
        <w:t xml:space="preserve">1:585</w:t>
      </w:r>
      <w:r>
        <w:t xml:space="preserve">. This stark disparity—nearly double the recommended standard—directly impedes counselors' ability to deliver comprehensive services. For context, in the 2022-23 school year, only 43% of LAUSD schools had counselors meeting the state ratio, with high-poverty schools disproportionately affected (ratio exceeding 1:700). The consequences are clear: students face longer wait times for support, reduced academic advisement capacity, and fewer resources to navigate trauma or systemic barriers common in Los Angeles communities.</w:t>
      </w:r>
    </w:p>
    <w:bookmarkStart w:id="21" w:name="X9cdc0e65678a409366d08f4c6c54192704cd4fc"/>
    <w:p>
      <w:pPr>
        <w:pStyle w:val="Heading3"/>
      </w:pPr>
      <w:r>
        <w:t xml:space="preserve">Key LA-Specific Challenges Demand Immediate Counselor Investment</w:t>
      </w:r>
    </w:p>
    <w:p>
      <w:pPr>
        <w:numPr>
          <w:ilvl w:val="0"/>
          <w:numId w:val="1001"/>
        </w:numPr>
        <w:pStyle w:val="Compact"/>
      </w:pPr>
      <w:r>
        <w:rPr>
          <w:bCs/>
          <w:b/>
        </w:rPr>
        <w:t xml:space="preserve">Mental Health Crisis:</w:t>
      </w:r>
      <w:r>
        <w:t xml:space="preserve"> </w:t>
      </w:r>
      <w:r>
        <w:t xml:space="preserve">52% of LAUSD students reported significant anxiety (per 2023 UCLA County Mental Health Survey), yet only 14% of schools have full-time counselors.</w:t>
      </w:r>
    </w:p>
    <w:p>
      <w:pPr>
        <w:numPr>
          <w:ilvl w:val="0"/>
          <w:numId w:val="1001"/>
        </w:numPr>
        <w:pStyle w:val="Compact"/>
      </w:pPr>
      <w:r>
        <w:rPr>
          <w:bCs/>
          <w:b/>
        </w:rPr>
        <w:t xml:space="preserve">Educational Inequity:</w:t>
      </w:r>
      <w:r>
        <w:t xml:space="preserve"> </w:t>
      </w:r>
      <w:r>
        <w:t xml:space="preserve">Students in South Central, East Los Angeles, and Watts face compounded challenges including housing instability and gang violence, requiring specialized counselor support.</w:t>
      </w:r>
    </w:p>
    <w:p>
      <w:pPr>
        <w:numPr>
          <w:ilvl w:val="0"/>
          <w:numId w:val="1001"/>
        </w:numPr>
        <w:pStyle w:val="Compact"/>
      </w:pPr>
      <w:r>
        <w:rPr>
          <w:bCs/>
          <w:b/>
        </w:rPr>
        <w:t xml:space="preserve">Funding Constraints:</w:t>
      </w:r>
      <w:r>
        <w:t xml:space="preserve"> </w:t>
      </w:r>
      <w:r>
        <w:t xml:space="preserve">LAUSD’s 2023 budget allocated $8.7M for counseling services—just 0.15% of total education spending—versus the national average of 0.35%.</w:t>
      </w:r>
    </w:p>
    <w:bookmarkEnd w:id="21"/>
    <w:bookmarkEnd w:id="22"/>
    <w:bookmarkStart w:id="23" w:name="Xa2e7f34afcf41f929c1f4367a78766ad7df628c"/>
    <w:p>
      <w:pPr>
        <w:pStyle w:val="Heading2"/>
      </w:pPr>
      <w:r>
        <w:t xml:space="preserve">The Value Proposition: How School Counselors Drive Outcomes in Los Angeles</w:t>
      </w:r>
    </w:p>
    <w:p>
      <w:pPr>
        <w:pStyle w:val="FirstParagraph"/>
      </w:pPr>
      <w:r>
        <w:t xml:space="preserve">Investing in school counselors delivers a quantifiable return for LAUSD, directly aligning with the district’s strategic goals. Data from the California Department of Education shows schools meeting counselor ratios achieve:</w:t>
      </w:r>
    </w:p>
    <w:p>
      <w:pPr>
        <w:numPr>
          <w:ilvl w:val="0"/>
          <w:numId w:val="1002"/>
        </w:numPr>
        <w:pStyle w:val="Compact"/>
      </w:pPr>
      <w:r>
        <w:rPr>
          <w:bCs/>
          <w:b/>
        </w:rPr>
        <w:t xml:space="preserve">18% higher graduation rates</w:t>
      </w:r>
      <w:r>
        <w:t xml:space="preserve"> </w:t>
      </w:r>
      <w:r>
        <w:t xml:space="preserve">(LAUSD 2022 cohort: 79% vs. 61% in low-counselor schools)</w:t>
      </w:r>
    </w:p>
    <w:p>
      <w:pPr>
        <w:numPr>
          <w:ilvl w:val="0"/>
          <w:numId w:val="1002"/>
        </w:numPr>
        <w:pStyle w:val="Compact"/>
      </w:pPr>
      <w:r>
        <w:rPr>
          <w:bCs/>
          <w:b/>
        </w:rPr>
        <w:t xml:space="preserve">35% reduction in suspensions</w:t>
      </w:r>
      <w:r>
        <w:t xml:space="preserve"> </w:t>
      </w:r>
      <w:r>
        <w:t xml:space="preserve">through proactive behavioral intervention (Los Angeles County Office of Education, 2023)</w:t>
      </w:r>
    </w:p>
    <w:p>
      <w:pPr>
        <w:numPr>
          <w:ilvl w:val="0"/>
          <w:numId w:val="1002"/>
        </w:numPr>
        <w:pStyle w:val="Compact"/>
      </w:pPr>
      <w:r>
        <w:rPr>
          <w:bCs/>
          <w:b/>
        </w:rPr>
        <w:t xml:space="preserve">40% increase</w:t>
      </w:r>
      <w:r>
        <w:t xml:space="preserve"> </w:t>
      </w:r>
      <w:r>
        <w:t xml:space="preserve">in college enrollment for first-generation students (LA College Counselor Network)</w:t>
      </w:r>
    </w:p>
    <w:p>
      <w:pPr>
        <w:pStyle w:val="FirstParagraph"/>
      </w:pPr>
      <w:r>
        <w:t xml:space="preserve">Counselors function as the district's frontline mental health and academic navigators. In a city where 1 in 5 children experience trauma (National Child Traumatic Stress Network), their role is not merely supportive—it’s critical for student survival and growth.</w:t>
      </w:r>
    </w:p>
    <w:bookmarkEnd w:id="23"/>
    <w:bookmarkStart w:id="27" w:name="Xbd2f0deaa4df0ef7f4dc306f240c7e8f161f816"/>
    <w:p>
      <w:pPr>
        <w:pStyle w:val="Heading2"/>
      </w:pPr>
      <w:r>
        <w:t xml:space="preserve">Strategic Implementation Plan: Scaling Counselor Access Across Los Angeles</w:t>
      </w:r>
    </w:p>
    <w:p>
      <w:pPr>
        <w:pStyle w:val="FirstParagraph"/>
      </w:pPr>
      <w:r>
        <w:t xml:space="preserve">To transform LAUSD’s counseling infrastructure, we propose a 3-phase implementation strategy prioritizing rapid impact in high-need regions:</w:t>
      </w:r>
    </w:p>
    <w:bookmarkStart w:id="24" w:name="phase-1-emergency-deployment-q1-q2-2024"/>
    <w:p>
      <w:pPr>
        <w:pStyle w:val="Heading3"/>
      </w:pPr>
      <w:r>
        <w:t xml:space="preserve">Phase 1: Emergency Deployment (Q1-Q2 2024)</w:t>
      </w:r>
    </w:p>
    <w:p>
      <w:pPr>
        <w:numPr>
          <w:ilvl w:val="0"/>
          <w:numId w:val="1003"/>
        </w:numPr>
        <w:pStyle w:val="Compact"/>
      </w:pPr>
      <w:r>
        <w:rPr>
          <w:bCs/>
          <w:b/>
        </w:rPr>
        <w:t xml:space="preserve">Target Areas:</w:t>
      </w:r>
      <w:r>
        <w:t xml:space="preserve"> </w:t>
      </w:r>
      <w:r>
        <w:t xml:space="preserve">Priority schools in Watts, Compton, and Boyle Heights with ratios exceeding 1:800.</w:t>
      </w:r>
    </w:p>
    <w:p>
      <w:pPr>
        <w:numPr>
          <w:ilvl w:val="0"/>
          <w:numId w:val="1003"/>
        </w:numPr>
        <w:pStyle w:val="Compact"/>
      </w:pPr>
      <w:r>
        <w:rPr>
          <w:bCs/>
          <w:b/>
        </w:rPr>
        <w:t xml:space="preserve">Action:</w:t>
      </w:r>
      <w:r>
        <w:t xml:space="preserve"> </w:t>
      </w:r>
      <w:r>
        <w:t xml:space="preserve">Allocate $5M from existing mental health funds to hire 27 additional counselors; partner with USC and CSU Los Angeles for accelerated credentialing programs.</w:t>
      </w:r>
    </w:p>
    <w:p>
      <w:pPr>
        <w:numPr>
          <w:ilvl w:val="0"/>
          <w:numId w:val="1003"/>
        </w:numPr>
        <w:pStyle w:val="Compact"/>
      </w:pPr>
      <w:r>
        <w:rPr>
          <w:bCs/>
          <w:b/>
        </w:rPr>
        <w:t xml:space="preserve">Expected Outcome:</w:t>
      </w:r>
      <w:r>
        <w:t xml:space="preserve"> </w:t>
      </w:r>
      <w:r>
        <w:t xml:space="preserve">Reduce high-need ratios to 1:600 within 12 months (serving ~3,500 more students).</w:t>
      </w:r>
    </w:p>
    <w:bookmarkEnd w:id="24"/>
    <w:bookmarkStart w:id="25" w:name="X178a78c76fd68d07a9a381521826a7ad8dd812e"/>
    <w:p>
      <w:pPr>
        <w:pStyle w:val="Heading3"/>
      </w:pPr>
      <w:r>
        <w:t xml:space="preserve">Phase 2: Systemic Integration (Q3 2024-Q4 2025)</w:t>
      </w:r>
    </w:p>
    <w:p>
      <w:pPr>
        <w:numPr>
          <w:ilvl w:val="0"/>
          <w:numId w:val="1004"/>
        </w:numPr>
        <w:pStyle w:val="Compact"/>
      </w:pPr>
      <w:r>
        <w:rPr>
          <w:bCs/>
          <w:b/>
        </w:rPr>
        <w:t xml:space="preserve">Target:</w:t>
      </w:r>
      <w:r>
        <w:t xml:space="preserve"> </w:t>
      </w:r>
      <w:r>
        <w:t xml:space="preserve">All LAUSD schools meeting the 1:250 ratio by summer 2026.</w:t>
      </w:r>
    </w:p>
    <w:p>
      <w:pPr>
        <w:numPr>
          <w:ilvl w:val="0"/>
          <w:numId w:val="1004"/>
        </w:numPr>
        <w:pStyle w:val="Compact"/>
      </w:pPr>
      <w:r>
        <w:rPr>
          <w:bCs/>
          <w:b/>
        </w:rPr>
        <w:t xml:space="preserve">Action:</w:t>
      </w:r>
      <w:r>
        <w:t xml:space="preserve"> </w:t>
      </w:r>
      <w:r>
        <w:t xml:space="preserve">Lobby for state funding increase ($18M annual allocation); integrate counselors into data-driven intervention teams (e.g., RTI/MTSS frameworks).</w:t>
      </w:r>
    </w:p>
    <w:p>
      <w:pPr>
        <w:numPr>
          <w:ilvl w:val="0"/>
          <w:numId w:val="1004"/>
        </w:numPr>
        <w:pStyle w:val="Compact"/>
      </w:pPr>
      <w:r>
        <w:rPr>
          <w:bCs/>
          <w:b/>
        </w:rPr>
        <w:t xml:space="preserve">Expected Outcome:</w:t>
      </w:r>
      <w:r>
        <w:t xml:space="preserve"> </w:t>
      </w:r>
      <w:r>
        <w:t xml:space="preserve">100% compliance with state ratios; 25% reduction in chronic absenteeism district-wide.</w:t>
      </w:r>
    </w:p>
    <w:bookmarkEnd w:id="25"/>
    <w:bookmarkStart w:id="26" w:name="Xf557d3a2edea35f9f784a39f00e8bb1a65913b3"/>
    <w:p>
      <w:pPr>
        <w:pStyle w:val="Heading3"/>
      </w:pPr>
      <w:r>
        <w:t xml:space="preserve">Phase 3: Community Partnership Expansion (Ongoing)</w:t>
      </w:r>
    </w:p>
    <w:p>
      <w:pPr>
        <w:numPr>
          <w:ilvl w:val="0"/>
          <w:numId w:val="1005"/>
        </w:numPr>
        <w:pStyle w:val="Compact"/>
      </w:pPr>
      <w:r>
        <w:rPr>
          <w:bCs/>
          <w:b/>
        </w:rPr>
        <w:t xml:space="preserve">Action:</w:t>
      </w:r>
      <w:r>
        <w:t xml:space="preserve"> </w:t>
      </w:r>
      <w:r>
        <w:t xml:space="preserve">Forge alliances with LA County Mental Health Services, Promise Neighborhoods, and local nonprofits (e.g., The Children's Institute) for wraparound services.</w:t>
      </w:r>
    </w:p>
    <w:p>
      <w:pPr>
        <w:numPr>
          <w:ilvl w:val="0"/>
          <w:numId w:val="1005"/>
        </w:numPr>
        <w:pStyle w:val="Compact"/>
      </w:pPr>
      <w:r>
        <w:rPr>
          <w:bCs/>
          <w:b/>
        </w:rPr>
        <w:t xml:space="preserve">Expected Outcome:</w:t>
      </w:r>
      <w:r>
        <w:t xml:space="preserve"> </w:t>
      </w:r>
      <w:r>
        <w:t xml:space="preserve">100% of counselors trained in trauma-informed care; 5 new community resource hubs in underserved neighborhoods.</w:t>
      </w:r>
    </w:p>
    <w:bookmarkEnd w:id="26"/>
    <w:bookmarkEnd w:id="27"/>
    <w:bookmarkStart w:id="29" w:name="Xbebed577b3cd1b82c49fe07151bf2e586544e4c"/>
    <w:p>
      <w:pPr>
        <w:pStyle w:val="Heading2"/>
      </w:pPr>
      <w:r>
        <w:t xml:space="preserve">ROI Analysis: Why School Counselors Are the Smartest Investment for LA</w:t>
      </w:r>
    </w:p>
    <w:p>
      <w:pPr>
        <w:pStyle w:val="FirstParagraph"/>
      </w:pPr>
      <w:r>
        <w:t xml:space="preserve">The cost of underfunding school counselors exceeds $1.2B annually in Los Angeles through lost productivity, healthcare costs, and juvenile justice system strain (LA County Economic Development Report). Conversely, every $1 invested in school counseling yields a</w:t>
      </w:r>
      <w:r>
        <w:t xml:space="preserve"> </w:t>
      </w:r>
      <w:r>
        <w:rPr>
          <w:bCs/>
          <w:b/>
        </w:rPr>
        <w:t xml:space="preserve">$4.50 return</w:t>
      </w:r>
      <w:r>
        <w:t xml:space="preserve"> </w:t>
      </w:r>
      <w:r>
        <w:t xml:space="preserve">via reduced intervention costs and higher lifetime earnings (National Association for School Counselor Advocacy). For LAUSD’s $8.7M current investment, scaling to full ratios would require only an additional $12.3M—less than 0.2% of the district’s annual budget—but would transform outcomes for 560,000 students.</w:t>
      </w:r>
    </w:p>
    <w:bookmarkStart w:id="28" w:name="X22bc6311dd52602edd14a432f18aac310f392c6"/>
    <w:p>
      <w:pPr>
        <w:pStyle w:val="Heading3"/>
      </w:pPr>
      <w:r>
        <w:t xml:space="preserve">Los Angeles-Specific Impact Metrics (Projected by 2026)</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Current (2023)</w:t>
            </w:r>
          </w:p>
        </w:tc>
        <w:tc>
          <w:tcPr/>
          <w:p>
            <w:pPr>
              <w:pStyle w:val="Compact"/>
              <w:jc w:val="left"/>
            </w:pPr>
            <w:r>
              <w:t xml:space="preserve">Target (2026)</w:t>
            </w:r>
          </w:p>
        </w:tc>
        <w:tc>
          <w:tcPr/>
          <w:p>
            <w:pPr>
              <w:pStyle w:val="Compact"/>
              <w:jc w:val="left"/>
            </w:pPr>
            <w:r>
              <w:t xml:space="preserve">Achievement Method</w:t>
            </w:r>
          </w:p>
        </w:tc>
      </w:tr>
      <w:tr>
        <w:tc>
          <w:tcPr/>
          <w:p>
            <w:pPr>
              <w:pStyle w:val="Compact"/>
              <w:jc w:val="left"/>
            </w:pPr>
            <w:r>
              <w:t xml:space="preserve">Counselor-to-Student Ratio</w:t>
            </w:r>
          </w:p>
        </w:tc>
        <w:tc>
          <w:tcPr/>
          <w:p>
            <w:pPr>
              <w:pStyle w:val="Compact"/>
              <w:jc w:val="left"/>
            </w:pPr>
            <w:r>
              <w:t xml:space="preserve">1:585</w:t>
            </w:r>
          </w:p>
        </w:tc>
        <w:tc>
          <w:tcPr/>
          <w:p>
            <w:pPr>
              <w:pStyle w:val="Compact"/>
              <w:jc w:val="left"/>
            </w:pPr>
            <w:r>
              <w:t xml:space="preserve">1:250</w:t>
            </w:r>
          </w:p>
        </w:tc>
        <w:tc>
          <w:tcPr/>
          <w:p>
            <w:pPr>
              <w:pStyle w:val="Compact"/>
              <w:jc w:val="left"/>
            </w:pPr>
            <w:r>
              <w:t xml:space="preserve">Strategic hiring + state advocacy</w:t>
            </w:r>
          </w:p>
        </w:tc>
      </w:tr>
      <w:tr>
        <w:tc>
          <w:tcPr/>
          <w:p>
            <w:pPr>
              <w:pStyle w:val="Compact"/>
              <w:jc w:val="left"/>
            </w:pPr>
            <w:r>
              <w:t xml:space="preserve">High School Graduation Rate (LAUSD)</w:t>
            </w:r>
          </w:p>
        </w:tc>
        <w:tc>
          <w:tcPr/>
          <w:p>
            <w:pPr>
              <w:pStyle w:val="Compact"/>
              <w:jc w:val="left"/>
            </w:pPr>
            <w:r>
              <w:t xml:space="preserve">79%</w:t>
            </w:r>
          </w:p>
        </w:tc>
        <w:tc>
          <w:tcPr/>
          <w:p>
            <w:pPr>
              <w:pStyle w:val="Compact"/>
              <w:jc w:val="left"/>
            </w:pPr>
            <w:r>
              <w:t xml:space="preserve">86%</w:t>
            </w:r>
          </w:p>
        </w:tc>
        <w:tc>
          <w:tcPr/>
          <w:p>
            <w:pPr>
              <w:pStyle w:val="Compact"/>
              <w:jc w:val="left"/>
            </w:pPr>
            <w:r>
              <w:t xml:space="preserve">Counselor-led college pathways</w:t>
            </w:r>
          </w:p>
        </w:tc>
      </w:tr>
      <w:tr>
        <w:tc>
          <w:tcPr/>
          <w:p>
            <w:pPr>
              <w:pStyle w:val="Compact"/>
              <w:jc w:val="left"/>
            </w:pPr>
            <w:r>
              <w:t xml:space="preserve">Suspensions per 1,000 Students</w:t>
            </w:r>
          </w:p>
        </w:tc>
        <w:tc>
          <w:tcPr/>
          <w:p>
            <w:pPr>
              <w:pStyle w:val="Compact"/>
              <w:jc w:val="left"/>
            </w:pPr>
            <w:r>
              <w:t xml:space="preserve">52.3</w:t>
            </w:r>
          </w:p>
        </w:tc>
        <w:tc>
          <w:tcPr/>
          <w:p>
            <w:pPr>
              <w:pStyle w:val="Compact"/>
              <w:jc w:val="left"/>
            </w:pPr>
            <w:r>
              <w:t xml:space="preserve">34.8</w:t>
            </w:r>
          </w:p>
        </w:tc>
        <w:tc>
          <w:tcPr/>
          <w:p>
            <w:pPr>
              <w:pStyle w:val="Compact"/>
              <w:jc w:val="left"/>
            </w:pPr>
            <w:r>
              <w:t xml:space="preserve">Proactive behavioral support teams</w:t>
            </w:r>
          </w:p>
        </w:tc>
      </w:tr>
    </w:tbl>
    <w:bookmarkEnd w:id="28"/>
    <w:bookmarkEnd w:id="29"/>
    <w:bookmarkStart w:id="30" w:name="X0270f6bb7a7d4fba5d7c517072e8cc13edfd060"/>
    <w:p>
      <w:pPr>
        <w:pStyle w:val="Heading2"/>
      </w:pPr>
      <w:r>
        <w:t xml:space="preserve">Conclusion: A Call to Prioritize Student Well-being in Los Angeles</w:t>
      </w:r>
    </w:p>
    <w:p>
      <w:pPr>
        <w:pStyle w:val="FirstParagraph"/>
      </w:pPr>
      <w:r>
        <w:t xml:space="preserve">The path forward for Los Angeles’ educational excellence requires unequivocal commitment to school counselors. These professionals are not mere service providers—they are architects of resilience, equity, and opportunity in a city where 45% of students live below the poverty line (U.S. Census 2023). By scaling counseling access according to our proposed plan, LAUSD will position itself as a national leader in student-centered education. This is not merely an operational adjustment; it is an investment in Los Angeles’ future workforce, community health, and societal well-being. The data is clear: counselors deliver outcomes that matter—more graduations, safer schools, and brighter futures for every child across the United States' most populous city.</w:t>
      </w:r>
    </w:p>
    <w:p>
      <w:pPr>
        <w:pStyle w:val="BodyText"/>
      </w:pPr>
      <w:r>
        <w:t xml:space="preserve">Prepared by the Los Angeles School Counselor Advocacy Coalition | Contact: info@lacounselorcoalition.org</w:t>
      </w:r>
    </w:p>
    <w:p>
      <w:pPr>
        <w:pStyle w:val="BodyText"/>
      </w:pPr>
      <w:r>
        <w:t xml:space="preserve">This report is based on LAUSD data (2023), California Department of Education benchmarks, and UCLA Center for Mental Health in Schools research. All metrics reflect current conditions in Los Angeles County.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School Counselor Advocacy &amp; Implementation Report</dc:title>
  <dc:creator/>
  <dc:language>en</dc:language>
  <cp:keywords/>
  <dcterms:created xsi:type="dcterms:W3CDTF">2026-07-24T21:25:19Z</dcterms:created>
  <dcterms:modified xsi:type="dcterms:W3CDTF">2026-07-24T21:25:19Z</dcterms:modified>
</cp:coreProperties>
</file>

<file path=docProps/custom.xml><?xml version="1.0" encoding="utf-8"?>
<Properties xmlns="http://schemas.openxmlformats.org/officeDocument/2006/custom-properties" xmlns:vt="http://schemas.openxmlformats.org/officeDocument/2006/docPropsVTypes"/>
</file>