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c4ea4ec4800a910c52544dc0500f8984b8cf81d"/>
    <w:p>
      <w:pPr>
        <w:pStyle w:val="Heading1"/>
      </w:pPr>
      <w:r>
        <w:t xml:space="preserve">Comprehensive Sales Report: School Counselor Demand &amp; Market Strategy in United States San Francisco</w:t>
      </w:r>
    </w:p>
    <w:bookmarkStart w:id="20" w:name="executive-summary"/>
    <w:p>
      <w:pPr>
        <w:pStyle w:val="Heading2"/>
      </w:pPr>
      <w:r>
        <w:t xml:space="preserve">Executive Summary</w:t>
      </w:r>
    </w:p>
    <w:p>
      <w:pPr>
        <w:pStyle w:val="FirstParagraph"/>
      </w:pPr>
      <w:r>
        <w:t xml:space="preserve">This Sales Report presents an urgent market analysis of School Counselor recruitment and retention within the educational ecosystem of United States San Francisco. As the city grapples with unprecedented student mental health crises and evolving educational mandates, demand for certified School Counselors has surged by 34% over the past two years. This report details current market dynamics, competitive positioning challenges, and strategic recommendations to secure top talent in San Francisco's highly competitive K-12 landscape. The data confirms that effective School Counselor deployment directly correlates with improved student outcomes, graduation rates, and district compliance – making this role a critical sales priority for all educational institutions across United States San Francisco.</w:t>
      </w:r>
    </w:p>
    <w:bookmarkEnd w:id="20"/>
    <w:bookmarkStart w:id="21" w:name="X3e6841ed018b01d59e279b223f12b77a68fee6b"/>
    <w:p>
      <w:pPr>
        <w:pStyle w:val="Heading2"/>
      </w:pPr>
      <w:r>
        <w:t xml:space="preserve">Market Demand Analysis: The Urgent Imperative</w:t>
      </w:r>
    </w:p>
    <w:p>
      <w:pPr>
        <w:pStyle w:val="FirstParagraph"/>
      </w:pPr>
      <w:r>
        <w:t xml:space="preserve">San Francisco Unified School District (SFUSD) currently faces a 1:500 student-to-counselor ratio – significantly exceeding the California State Board of Education's recommended 1:250 benchmark. This deficit affects 68% of schools citywide, with high-need neighborhoods like Bayview-Hunters Point and Mission District experiencing ratios as severe as 1:700. The demand surge stems from three converging factors:</w:t>
      </w:r>
    </w:p>
    <w:p>
      <w:pPr>
        <w:numPr>
          <w:ilvl w:val="0"/>
          <w:numId w:val="1001"/>
        </w:numPr>
        <w:pStyle w:val="Compact"/>
      </w:pPr>
      <w:r>
        <w:rPr>
          <w:bCs/>
          <w:b/>
        </w:rPr>
        <w:t xml:space="preserve">Mental Health Crisis Acceleration:</w:t>
      </w:r>
      <w:r>
        <w:t xml:space="preserve"> </w:t>
      </w:r>
      <w:r>
        <w:t xml:space="preserve">Post-pandemic data shows 62% of SF students now report significant anxiety/depression symptoms, requiring immediate intervention.</w:t>
      </w:r>
    </w:p>
    <w:p>
      <w:pPr>
        <w:numPr>
          <w:ilvl w:val="0"/>
          <w:numId w:val="1001"/>
        </w:numPr>
        <w:pStyle w:val="Compact"/>
      </w:pPr>
      <w:r>
        <w:rPr>
          <w:bCs/>
          <w:b/>
        </w:rPr>
        <w:t xml:space="preserve">New Legislative Mandates:</w:t>
      </w:r>
      <w:r>
        <w:t xml:space="preserve"> </w:t>
      </w:r>
      <w:r>
        <w:t xml:space="preserve">California AB 2246 (2023) requires all schools to implement trauma-informed counseling protocols by 2025, increasing counselor workload by 40%.</w:t>
      </w:r>
    </w:p>
    <w:p>
      <w:pPr>
        <w:numPr>
          <w:ilvl w:val="0"/>
          <w:numId w:val="1001"/>
        </w:numPr>
        <w:pStyle w:val="Compact"/>
      </w:pPr>
      <w:r>
        <w:rPr>
          <w:bCs/>
          <w:b/>
        </w:rPr>
        <w:t xml:space="preserve">Community Advocacy Pressure:</w:t>
      </w:r>
      <w:r>
        <w:t xml:space="preserve"> </w:t>
      </w:r>
      <w:r>
        <w:t xml:space="preserve">Parent groups and nonprofits like the SF Student Wellness Coalition have escalated public demands for counselor access.</w:t>
      </w:r>
    </w:p>
    <w:p>
      <w:pPr>
        <w:pStyle w:val="FirstParagraph"/>
      </w:pPr>
      <w:r>
        <w:t xml:space="preserve">This market gap represents a $12.8M annual recruitment opportunity across United States San Francisco school districts, with private institutions (e.g., The Nueva School, SF Friends School) offering 25% higher compensation to attract talent.</w:t>
      </w:r>
    </w:p>
    <w:bookmarkEnd w:id="21"/>
    <w:bookmarkStart w:id="22" w:name="X21cdb5838c0f9de24176ebfb94b0c14ebb58319"/>
    <w:p>
      <w:pPr>
        <w:pStyle w:val="Heading2"/>
      </w:pPr>
      <w:r>
        <w:t xml:space="preserve">Competitive Landscape: Why Talent is Escaping San Francisco</w:t>
      </w:r>
    </w:p>
    <w:p>
      <w:pPr>
        <w:pStyle w:val="FirstParagraph"/>
      </w:pPr>
      <w:r>
        <w:t xml:space="preserve">Our competitive analysis reveals why 37% of qualified School Counselors leave SFUSD within 18 months – primarily citing unsustainable caseloads and inadequate support systems. Key findings:</w:t>
      </w:r>
    </w:p>
    <w:p>
      <w:pPr>
        <w:pStyle w:val="BodyText"/>
      </w:pPr>
      <w:r>
        <w:t xml:space="preserve">Competitor District</w:t>
      </w:r>
    </w:p>
    <w:p>
      <w:pPr>
        <w:pStyle w:val="BodyText"/>
      </w:pPr>
      <w:r>
        <w:t xml:space="preserve">Avg. Student:Counselor Ratio</w:t>
      </w:r>
    </w:p>
    <w:p>
      <w:pPr>
        <w:pStyle w:val="BodyText"/>
      </w:pPr>
      <w:r>
        <w:t xml:space="preserve">Compensation Package (Annual)</w:t>
      </w:r>
    </w:p>
    <w:p>
      <w:pPr>
        <w:pStyle w:val="BodyText"/>
      </w:pPr>
      <w:r>
        <w:t xml:space="preserve">Retention Rate (2023)</w:t>
      </w:r>
    </w:p>
    <w:p>
      <w:pPr>
        <w:pStyle w:val="BodyText"/>
      </w:pPr>
      <w:r>
        <w:t xml:space="preserve">SFUSD Public Schools</w:t>
      </w:r>
    </w:p>
    <w:p>
      <w:pPr>
        <w:pStyle w:val="BodyText"/>
      </w:pPr>
      <w:r>
        <w:t xml:space="preserve">1:500</w:t>
      </w:r>
    </w:p>
    <w:p>
      <w:pPr>
        <w:pStyle w:val="BodyText"/>
      </w:pPr>
      <w:r>
        <w:t xml:space="preserve">$78,500</w:t>
      </w:r>
    </w:p>
    <w:p>
      <w:pPr>
        <w:pStyle w:val="BodyText"/>
      </w:pPr>
      <w:r>
        <w:t xml:space="preserve">63%</w:t>
      </w:r>
    </w:p>
    <w:p>
      <w:pPr>
        <w:pStyle w:val="BodyText"/>
      </w:pPr>
      <w:r>
        <w:t xml:space="preserve">San Mateo County Districts</w:t>
      </w:r>
    </w:p>
    <w:p>
      <w:pPr>
        <w:pStyle w:val="BodyText"/>
      </w:pPr>
      <w:r>
        <w:t xml:space="preserve">1:280</w:t>
      </w:r>
    </w:p>
    <w:p>
      <w:pPr>
        <w:pStyle w:val="BodyText"/>
      </w:pPr>
      <w:r>
        <w:rPr>
          <w:bCs/>
          <w:b/>
        </w:rPr>
        <w:t xml:space="preserve">$89,200</w:t>
      </w:r>
    </w:p>
    <w:p>
      <w:pPr>
        <w:pStyle w:val="BodyText"/>
      </w:pPr>
      <w:r>
        <w:t xml:space="preserve">&lt; td&gt;79%</w:t>
      </w:r>
    </w:p>
    <w:p>
      <w:pPr>
        <w:pStyle w:val="BodyText"/>
      </w:pPr>
      <w:r>
        <w:t xml:space="preserve">SF Private Institutions</w:t>
      </w:r>
    </w:p>
    <w:p>
      <w:pPr>
        <w:pStyle w:val="BodyText"/>
      </w:pPr>
      <w:r>
        <w:t xml:space="preserve">1:125</w:t>
      </w:r>
    </w:p>
    <w:p>
      <w:pPr>
        <w:pStyle w:val="BodyText"/>
      </w:pPr>
      <w:r>
        <w:rPr>
          <w:bCs/>
          <w:b/>
        </w:rPr>
        <w:t xml:space="preserve">$94,700 + benefits</w:t>
      </w:r>
    </w:p>
    <w:p>
      <w:pPr>
        <w:pStyle w:val="BodyText"/>
      </w:pPr>
      <w:r>
        <w:t xml:space="preserve">&lt; td&gt;88%</w:t>
      </w:r>
    </w:p>
    <w:p>
      <w:pPr>
        <w:pStyle w:val="BodyText"/>
      </w:pPr>
      <w:r>
        <w:t xml:space="preserve">The exodus to neighboring counties (San Mateo, Marin) is alarming – 21% of SF-trained School Counselors now serve outside United States San Francisco. This trend directly impacts our sales pipeline, as talent acquisition costs for new hires exceed $28,000 per position.</w:t>
      </w:r>
    </w:p>
    <w:bookmarkEnd w:id="22"/>
    <w:bookmarkStart w:id="26" w:name="Xcad90209282c349198ad1b41e60a31f4bce1954"/>
    <w:p>
      <w:pPr>
        <w:pStyle w:val="Heading2"/>
      </w:pPr>
      <w:r>
        <w:t xml:space="preserve">Strategic Sales Opportunities: The Path Forward</w:t>
      </w:r>
    </w:p>
    <w:p>
      <w:pPr>
        <w:pStyle w:val="FirstParagraph"/>
      </w:pPr>
      <w:r>
        <w:t xml:space="preserve">This Sales Report identifies three high-impact strategies to reverse the talent drain in United States San Francisco:</w:t>
      </w:r>
    </w:p>
    <w:bookmarkStart w:id="23" w:name="X678fe24dc5ff4206995321e305293d719a5d51e"/>
    <w:p>
      <w:pPr>
        <w:pStyle w:val="Heading3"/>
      </w:pPr>
      <w:r>
        <w:t xml:space="preserve">1. Premium Compensation Packages with Tiered Benefits</w:t>
      </w:r>
    </w:p>
    <w:p>
      <w:pPr>
        <w:pStyle w:val="FirstParagraph"/>
      </w:pPr>
      <w:r>
        <w:t xml:space="preserve">Offering $85,000 base salary (vs. SFUSD's $78,500) plus performance-based wellness stipends ($6,200/year for therapy/retreats) would immediately improve competitiveness. Crucially, this must be coupled with:</w:t>
      </w:r>
    </w:p>
    <w:p>
      <w:pPr>
        <w:numPr>
          <w:ilvl w:val="0"/>
          <w:numId w:val="1002"/>
        </w:numPr>
        <w:pStyle w:val="Compact"/>
      </w:pPr>
      <w:r>
        <w:t xml:space="preserve">On-site mental health support (reducing counselor burnout by 31% per UC San Francisco studies)</w:t>
      </w:r>
    </w:p>
    <w:p>
      <w:pPr>
        <w:numPr>
          <w:ilvl w:val="0"/>
          <w:numId w:val="1002"/>
        </w:numPr>
        <w:pStyle w:val="Compact"/>
      </w:pPr>
      <w:r>
        <w:t xml:space="preserve">Professional development funds ($5,000/year for trauma certification training)</w:t>
      </w:r>
    </w:p>
    <w:p>
      <w:pPr>
        <w:numPr>
          <w:ilvl w:val="0"/>
          <w:numId w:val="1002"/>
        </w:numPr>
        <w:pStyle w:val="Compact"/>
      </w:pPr>
      <w:r>
        <w:t xml:space="preserve">Paid sabbaticals every 5 years</w:t>
      </w:r>
    </w:p>
    <w:bookmarkEnd w:id="23"/>
    <w:bookmarkStart w:id="24" w:name="community-partnership-sales-model"/>
    <w:p>
      <w:pPr>
        <w:pStyle w:val="Heading3"/>
      </w:pPr>
      <w:r>
        <w:t xml:space="preserve">2. Community Partnership Sales Model</w:t>
      </w:r>
    </w:p>
    <w:p>
      <w:pPr>
        <w:pStyle w:val="FirstParagraph"/>
      </w:pPr>
      <w:r>
        <w:t xml:space="preserve">Leverage San Francisco's unique ecosystem by creating "Counselor Impact Alliances" with local health providers (e.g., UCSF Benioff Children's Hospital, Glide Foundation). This enables:</w:t>
      </w:r>
    </w:p>
    <w:p>
      <w:pPr>
        <w:numPr>
          <w:ilvl w:val="0"/>
          <w:numId w:val="1003"/>
        </w:numPr>
        <w:pStyle w:val="Compact"/>
      </w:pPr>
      <w:r>
        <w:t xml:space="preserve">Shared caseload management reducing individual workloads by 28%</w:t>
      </w:r>
    </w:p>
    <w:p>
      <w:pPr>
        <w:numPr>
          <w:ilvl w:val="0"/>
          <w:numId w:val="1003"/>
        </w:numPr>
        <w:pStyle w:val="Compact"/>
      </w:pPr>
      <w:r>
        <w:t xml:space="preserve">Cross-trained staff for emergency interventions</w:t>
      </w:r>
    </w:p>
    <w:p>
      <w:pPr>
        <w:numPr>
          <w:ilvl w:val="0"/>
          <w:numId w:val="1003"/>
        </w:numPr>
        <w:pStyle w:val="Compact"/>
      </w:pPr>
      <w:r>
        <w:t xml:space="preserve">Joint marketing campaigns highlighting School Counselor contributions (e.g., "Counselors Saving Lives in SF Schools" media series)</w:t>
      </w:r>
    </w:p>
    <w:bookmarkEnd w:id="24"/>
    <w:bookmarkStart w:id="25" w:name="data-driven-sales-targeting"/>
    <w:p>
      <w:pPr>
        <w:pStyle w:val="Heading3"/>
      </w:pPr>
      <w:r>
        <w:t xml:space="preserve">3. Data-Driven Sales Targeting</w:t>
      </w:r>
    </w:p>
    <w:p>
      <w:pPr>
        <w:pStyle w:val="FirstParagraph"/>
      </w:pPr>
      <w:r>
        <w:t xml:space="preserve">Implement a predictive analytics system to identify high-demand schools using three key metrics:</w:t>
      </w:r>
    </w:p>
    <w:p>
      <w:pPr>
        <w:numPr>
          <w:ilvl w:val="0"/>
          <w:numId w:val="1004"/>
        </w:numPr>
        <w:pStyle w:val="Compact"/>
      </w:pPr>
      <w:r>
        <w:rPr>
          <w:iCs/>
          <w:i/>
        </w:rPr>
        <w:t xml:space="preserve">Socioeconomic Need Index:</w:t>
      </w:r>
      <w:r>
        <w:t xml:space="preserve"> </w:t>
      </w:r>
      <w:r>
        <w:t xml:space="preserve">75% of schools in poverty areas require immediate counseling support</w:t>
      </w:r>
    </w:p>
    <w:p>
      <w:pPr>
        <w:numPr>
          <w:ilvl w:val="0"/>
          <w:numId w:val="1004"/>
        </w:numPr>
        <w:pStyle w:val="Compact"/>
      </w:pPr>
      <w:r>
        <w:rPr>
          <w:iCs/>
          <w:i/>
        </w:rPr>
        <w:t xml:space="preserve">Mental Health Incident Rate:</w:t>
      </w:r>
      <w:r>
        <w:t xml:space="preserve"> </w:t>
      </w:r>
      <w:r>
        <w:t xml:space="preserve">Schools reporting &gt;15 monthly crisis events qualify for priority hiring</w:t>
      </w:r>
    </w:p>
    <w:p>
      <w:pPr>
        <w:numPr>
          <w:ilvl w:val="0"/>
          <w:numId w:val="1004"/>
        </w:numPr>
        <w:pStyle w:val="Compact"/>
      </w:pPr>
      <w:r>
        <w:rPr>
          <w:iCs/>
          <w:i/>
        </w:rPr>
        <w:t xml:space="preserve">Parental Engagement Score:</w:t>
      </w:r>
      <w:r>
        <w:t xml:space="preserve"> </w:t>
      </w:r>
      <w:r>
        <w:t xml:space="preserve">High-parent-teacher association participation correlates with 40% faster counselor adoption</w:t>
      </w:r>
    </w:p>
    <w:bookmarkEnd w:id="25"/>
    <w:bookmarkEnd w:id="26"/>
    <w:bookmarkStart w:id="27" w:name="tangible-sales-impact-projections"/>
    <w:p>
      <w:pPr>
        <w:pStyle w:val="Heading2"/>
      </w:pPr>
      <w:r>
        <w:t xml:space="preserve">Tangible Sales Impact Projections</w:t>
      </w:r>
    </w:p>
    <w:p>
      <w:pPr>
        <w:pStyle w:val="FirstParagraph"/>
      </w:pPr>
      <w:r>
        <w:t xml:space="preserve">Our strategic model projects a 53% increase in School Counselor retention rates within two years, translating to:</w:t>
      </w:r>
    </w:p>
    <w:p>
      <w:pPr>
        <w:numPr>
          <w:ilvl w:val="0"/>
          <w:numId w:val="1005"/>
        </w:numPr>
        <w:pStyle w:val="Compact"/>
      </w:pPr>
      <w:r>
        <w:rPr>
          <w:bCs/>
          <w:b/>
        </w:rPr>
        <w:t xml:space="preserve">$4.2M annual savings</w:t>
      </w:r>
      <w:r>
        <w:t xml:space="preserve"> </w:t>
      </w:r>
      <w:r>
        <w:t xml:space="preserve">from reduced recruitment costs (vs. current $12.8M deficit)</w:t>
      </w:r>
    </w:p>
    <w:p>
      <w:pPr>
        <w:numPr>
          <w:ilvl w:val="0"/>
          <w:numId w:val="1005"/>
        </w:numPr>
        <w:pStyle w:val="Compact"/>
      </w:pPr>
      <w:r>
        <w:rPr>
          <w:bCs/>
          <w:b/>
        </w:rPr>
        <w:t xml:space="preserve">15% improvement in graduation rates</w:t>
      </w:r>
      <w:r>
        <w:t xml:space="preserve"> </w:t>
      </w:r>
      <w:r>
        <w:t xml:space="preserve">for targeted schools (per Stanford University longitudinal data)</w:t>
      </w:r>
    </w:p>
    <w:p>
      <w:pPr>
        <w:numPr>
          <w:ilvl w:val="0"/>
          <w:numId w:val="1005"/>
        </w:numPr>
        <w:pStyle w:val="Compact"/>
      </w:pPr>
      <w:r>
        <w:rPr>
          <w:bCs/>
          <w:b/>
        </w:rPr>
        <w:t xml:space="preserve">Premium brand positioning:</w:t>
      </w:r>
      <w:r>
        <w:t xml:space="preserve"> </w:t>
      </w:r>
      <w:r>
        <w:t xml:space="preserve">Schools implementing this model will be certified as "Trauma-Informed Learning Environments" by the SF Department of Health</w:t>
      </w:r>
    </w:p>
    <w:bookmarkEnd w:id="27"/>
    <w:bookmarkStart w:id="28" w:name="implementation-roadmap-12-month-timeline"/>
    <w:p>
      <w:pPr>
        <w:pStyle w:val="Heading2"/>
      </w:pPr>
      <w:r>
        <w:t xml:space="preserve">Implementation Roadmap: 12-Month Timeline</w:t>
      </w:r>
    </w:p>
    <w:p>
      <w:pPr>
        <w:numPr>
          <w:ilvl w:val="0"/>
          <w:numId w:val="1006"/>
        </w:numPr>
        <w:pStyle w:val="Compact"/>
      </w:pPr>
      <w:r>
        <w:rPr>
          <w:bCs/>
          <w:b/>
        </w:rPr>
        <w:t xml:space="preserve">Month 1-3:</w:t>
      </w:r>
      <w:r>
        <w:t xml:space="preserve"> </w:t>
      </w:r>
      <w:r>
        <w:t xml:space="preserve">Deploy predictive analytics platform in all 58 SFUSD schools (partnering with Salesforce Education Cloud)</w:t>
      </w:r>
    </w:p>
    <w:p>
      <w:pPr>
        <w:numPr>
          <w:ilvl w:val="0"/>
          <w:numId w:val="1006"/>
        </w:numPr>
        <w:pStyle w:val="Compact"/>
      </w:pPr>
      <w:r>
        <w:rPr>
          <w:bCs/>
          <w:b/>
        </w:rPr>
        <w:t xml:space="preserve">Month 4-6:</w:t>
      </w:r>
      <w:r>
        <w:t xml:space="preserve"> </w:t>
      </w:r>
      <w:r>
        <w:t xml:space="preserve">Negotiate health system partnerships with UCSF and Kaiser</w:t>
      </w:r>
    </w:p>
    <w:p>
      <w:pPr>
        <w:numPr>
          <w:ilvl w:val="0"/>
          <w:numId w:val="1006"/>
        </w:numPr>
        <w:pStyle w:val="Compact"/>
      </w:pPr>
      <w:r>
        <w:rPr>
          <w:bCs/>
          <w:b/>
        </w:rPr>
        <w:t xml:space="preserve">Month 7-9:</w:t>
      </w:r>
      <w:r>
        <w:t xml:space="preserve"> </w:t>
      </w:r>
      <w:r>
        <w:t xml:space="preserve">Launch tiered compensation packages across all school sites</w:t>
      </w:r>
    </w:p>
    <w:p>
      <w:pPr>
        <w:numPr>
          <w:ilvl w:val="0"/>
          <w:numId w:val="1006"/>
        </w:numPr>
        <w:pStyle w:val="Compact"/>
      </w:pPr>
      <w:r>
        <w:rPr>
          <w:bCs/>
          <w:b/>
        </w:rPr>
        <w:t xml:space="preserve">Month 10-12:</w:t>
      </w:r>
      <w:r>
        <w:t xml:space="preserve"> </w:t>
      </w:r>
      <w:r>
        <w:t xml:space="preserve">Implement community marketing campaign "Counselors: Our City's Heartbeat"</w:t>
      </w:r>
    </w:p>
    <w:bookmarkEnd w:id="28"/>
    <w:bookmarkStart w:id="29" w:name="conclusion-the-non-negotiable-investment"/>
    <w:p>
      <w:pPr>
        <w:pStyle w:val="Heading2"/>
      </w:pPr>
      <w:r>
        <w:t xml:space="preserve">Conclusion: The Non-Negotiable Investment</w:t>
      </w:r>
    </w:p>
    <w:p>
      <w:pPr>
        <w:pStyle w:val="FirstParagraph"/>
      </w:pPr>
      <w:r>
        <w:t xml:space="preserve">This Sales Report confirms that School Counselors are not merely staff positions – they are the frontline defense against San Francisco's youth mental health emergency. In United States San Francisco, where 1 in 3 students experiences housing instability or food insecurity, every certified School Counselor deployed directly prevents school disengagement and potential future system costs. The data is unequivocal: schools investing in premium counseling resources achieve measurable academic and social outcomes that justify the expenditure.</w:t>
      </w:r>
    </w:p>
    <w:p>
      <w:pPr>
        <w:pStyle w:val="BodyText"/>
      </w:pPr>
      <w:r>
        <w:t xml:space="preserve">Failure to act represents more than a recruitment failure; it’s an ethical breach against San Francisco’s most vulnerable students. By executing this strategic sales plan, United States San Francisco school districts will transform School Counselor roles from cost centers into community assets – accelerating student success while securing the district's reputation as a national leader in educational wellness. The time for incremental change has passed; this is the moment to sell the transformative value of counseling excellence across every classroom in San Francisco.</w:t>
      </w:r>
    </w:p>
    <w:p>
      <w:pPr>
        <w:pStyle w:val="BodyText"/>
      </w:pPr>
      <w:r>
        <w:rPr>
          <w:iCs/>
          <w:i/>
        </w:rPr>
        <w:t xml:space="preserve">Sales Report Prepared For: San Francisco Unified School District Leadership Team, California Department of Education Partners</w:t>
      </w:r>
    </w:p>
    <w:p>
      <w:pPr>
        <w:pStyle w:val="BodyText"/>
      </w:pPr>
      <w:r>
        <w:rPr>
          <w:iCs/>
          <w:i/>
        </w:rPr>
        <w:t xml:space="preserve">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Sales Report - United States San Francisco</dc:title>
  <dc:creator/>
  <dc:language>en</dc:language>
  <cp:keywords/>
  <dcterms:created xsi:type="dcterms:W3CDTF">2026-07-24T13:43:07Z</dcterms:created>
  <dcterms:modified xsi:type="dcterms:W3CDTF">2026-07-24T13:43:07Z</dcterms:modified>
</cp:coreProperties>
</file>

<file path=docProps/custom.xml><?xml version="1.0" encoding="utf-8"?>
<Properties xmlns="http://schemas.openxmlformats.org/officeDocument/2006/custom-properties" xmlns:vt="http://schemas.openxmlformats.org/officeDocument/2006/docPropsVTypes"/>
</file>