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Recruitment</w:t>
      </w:r>
      <w:r>
        <w:t xml:space="preserve"> </w:t>
      </w:r>
      <w:r>
        <w:t xml:space="preserve">in</w:t>
      </w:r>
      <w:r>
        <w:t xml:space="preserve"> </w:t>
      </w:r>
      <w:r>
        <w:t xml:space="preserve">Tashkent,</w:t>
      </w:r>
      <w:r>
        <w:t xml:space="preserve"> </w:t>
      </w:r>
      <w:r>
        <w:t xml:space="preserve">Uzbekistan</w:t>
      </w:r>
    </w:p>
    <w:bookmarkStart w:id="33" w:name="Xd7331712770c52477c6d44364b8529cb2148df4"/>
    <w:p>
      <w:pPr>
        <w:pStyle w:val="Heading1"/>
      </w:pPr>
      <w:r>
        <w:t xml:space="preserve">Comprehensive Sales Report: School Counselor Recruitment Strategy Implementation in Tashkent, Uzbekistan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Public Education, Republic of Uzbekistan</w:t>
      </w:r>
      <w:r>
        <w:br/>
      </w:r>
      <w:r>
        <w:rPr>
          <w:bCs/>
          <w:b/>
        </w:rPr>
        <w:t xml:space="preserve">Prepared By:</w:t>
      </w:r>
      <w:r>
        <w:t xml:space="preserve"> </w:t>
      </w:r>
      <w:r>
        <w:t xml:space="preserve">Central Asian Educational Solutions (CAES)</w:t>
      </w:r>
    </w:p>
    <w:bookmarkStart w:id="20" w:name="i.-executive-summary"/>
    <w:p>
      <w:pPr>
        <w:pStyle w:val="Heading2"/>
      </w:pPr>
      <w:r>
        <w:t xml:space="preserve">I. Executive Summary</w:t>
      </w:r>
    </w:p>
    <w:p>
      <w:pPr>
        <w:pStyle w:val="FirstParagraph"/>
      </w:pPr>
      <w:r>
        <w:t xml:space="preserve">This Sales Report details the successful implementation of our School Counselor recruitment initiative across Tashkent, Uzbekistan—a critical investment in the nation's educational infrastructure. In the past fiscal year, we secured 47 school counseling positions across 32 public and private institutions in Tashkent, representing a 180% increase over previous annual placements. This achievement marks a significant milestone in advancing student well-being programs within Uzbekistan's education system. The report demonstrates how our tailored approach to School Counselor recruitment directly supports national educational goals while addressing acute mental health needs in Tashkent's rapidly urbanizing school districts.</w:t>
      </w:r>
    </w:p>
    <w:bookmarkEnd w:id="20"/>
    <w:bookmarkStart w:id="21" w:name="Xbfc4f7fee8fded3621d92307743a3e4f4824b07"/>
    <w:p>
      <w:pPr>
        <w:pStyle w:val="Heading2"/>
      </w:pPr>
      <w:r>
        <w:t xml:space="preserve">II. Market Analysis: Demand for School Counselors in Tashkent, Uzbekistan</w:t>
      </w:r>
    </w:p>
    <w:p>
      <w:pPr>
        <w:pStyle w:val="FirstParagraph"/>
      </w:pPr>
      <w:r>
        <w:t xml:space="preserve">Uzbekistan's education sector faces unprecedented challenges as Tashkent undergoes demographic expansion. With over 3 million residents and 15% annual school enrollment growth in the capital city, the demand for School Counselors has surged to critical levels. Our market analysis confirms that:</w:t>
      </w:r>
    </w:p>
    <w:p>
      <w:pPr>
        <w:numPr>
          <w:ilvl w:val="0"/>
          <w:numId w:val="1001"/>
        </w:numPr>
        <w:pStyle w:val="Compact"/>
      </w:pPr>
      <w:r>
        <w:t xml:space="preserve">Current student-to-counselor ratio in Tashkent stands at 1:400 (exceeding UNESCO's recommended 1:250)</w:t>
      </w:r>
    </w:p>
    <w:p>
      <w:pPr>
        <w:numPr>
          <w:ilvl w:val="0"/>
          <w:numId w:val="1001"/>
        </w:numPr>
        <w:pStyle w:val="Compact"/>
      </w:pPr>
      <w:r>
        <w:t xml:space="preserve">87% of surveyed Tashkent schools identified mental health support as their top unmet educational need</w:t>
      </w:r>
    </w:p>
    <w:p>
      <w:pPr>
        <w:numPr>
          <w:ilvl w:val="0"/>
          <w:numId w:val="1001"/>
        </w:numPr>
        <w:pStyle w:val="Compact"/>
      </w:pPr>
      <w:r>
        <w:t xml:space="preserve">Government initiatives like "Education for All" prioritize counselor integration in 128 new school development projects</w:t>
      </w:r>
    </w:p>
    <w:p>
      <w:pPr>
        <w:pStyle w:val="FirstParagraph"/>
      </w:pPr>
      <w:r>
        <w:t xml:space="preserve">This data validates our Sales Report's core premise: the School Counselor role is no longer optional but essential for Tashkent's educational transformation. The urgency is compounded by rising youth anxiety rates—recent WHO Uzbekistan surveys indicate 38% of students report stress-related academic difficulties, a figure that has increased 22% since 2019.</w:t>
      </w:r>
    </w:p>
    <w:bookmarkEnd w:id="21"/>
    <w:bookmarkStart w:id="25" w:name="X819a45f376f9f2e98db8b9dc291796e595b37e2"/>
    <w:p>
      <w:pPr>
        <w:pStyle w:val="Heading2"/>
      </w:pPr>
      <w:r>
        <w:t xml:space="preserve">III. Sales Strategy Implementation: Targeting Tashkent's Unique Landscape</w:t>
      </w:r>
    </w:p>
    <w:p>
      <w:pPr>
        <w:pStyle w:val="FirstParagraph"/>
      </w:pPr>
      <w:r>
        <w:t xml:space="preserve">Rather than applying generic recruitment models, our Sales Report highlights three location-specific strategies developed for Uzbekistan Tashkent:</w:t>
      </w:r>
    </w:p>
    <w:bookmarkStart w:id="22" w:name="Xf43ef53c087972394f72889f3aa0fcf7e9d5562"/>
    <w:p>
      <w:pPr>
        <w:pStyle w:val="Heading3"/>
      </w:pPr>
      <w:r>
        <w:t xml:space="preserve">A. Culturally Adaptive Recruitment Framework</w:t>
      </w:r>
    </w:p>
    <w:p>
      <w:pPr>
        <w:pStyle w:val="FirstParagraph"/>
      </w:pPr>
      <w:r>
        <w:t xml:space="preserve">We partnered with Tashkent State Pedagogical University to develop a culturally responsive assessment protocol. This included training counselors in:</w:t>
      </w:r>
    </w:p>
    <w:p>
      <w:pPr>
        <w:numPr>
          <w:ilvl w:val="0"/>
          <w:numId w:val="1002"/>
        </w:numPr>
        <w:pStyle w:val="Compact"/>
      </w:pPr>
      <w:r>
        <w:t xml:space="preserve">Islamic psychology principles applicable to youth development</w:t>
      </w:r>
    </w:p>
    <w:p>
      <w:pPr>
        <w:numPr>
          <w:ilvl w:val="0"/>
          <w:numId w:val="1002"/>
        </w:numPr>
        <w:pStyle w:val="Compact"/>
      </w:pPr>
      <w:r>
        <w:t xml:space="preserve">Cross-generational communication techniques for Uzbek family dynamics</w:t>
      </w:r>
    </w:p>
    <w:p>
      <w:pPr>
        <w:numPr>
          <w:ilvl w:val="0"/>
          <w:numId w:val="1002"/>
        </w:numPr>
        <w:pStyle w:val="Compact"/>
      </w:pPr>
      <w:r>
        <w:t xml:space="preserve">Local crisis intervention protocols aligned with Ministry of Health guidelines</w:t>
      </w:r>
    </w:p>
    <w:p>
      <w:pPr>
        <w:pStyle w:val="FirstParagraph"/>
      </w:pPr>
      <w:r>
        <w:t xml:space="preserve">&gt; *This customization directly addressed Tashkent schools' primary objection to foreign counseling models, increasing acceptance rates by 63%.*</w:t>
      </w:r>
    </w:p>
    <w:bookmarkEnd w:id="22"/>
    <w:bookmarkStart w:id="23" w:name="b.-government-partnership-integration"/>
    <w:p>
      <w:pPr>
        <w:pStyle w:val="Heading3"/>
      </w:pPr>
      <w:r>
        <w:t xml:space="preserve">B. Government Partnership Integration</w:t>
      </w:r>
    </w:p>
    <w:p>
      <w:pPr>
        <w:pStyle w:val="FirstParagraph"/>
      </w:pPr>
      <w:r>
        <w:t xml:space="preserve">Our Sales Report emphasizes strategic alignment with Uzbekistan's National Education Plan 2021-2025. By embedding our School Counselor placement process within the Ministry's "Healthy Schools" initiative, we achieved:</w:t>
      </w:r>
    </w:p>
    <w:p>
      <w:pPr>
        <w:numPr>
          <w:ilvl w:val="0"/>
          <w:numId w:val="1003"/>
        </w:numPr>
        <w:pStyle w:val="Compact"/>
      </w:pPr>
      <w:r>
        <w:t xml:space="preserve">100% of new placements approved through existing government budget lines</w:t>
      </w:r>
    </w:p>
    <w:p>
      <w:pPr>
        <w:numPr>
          <w:ilvl w:val="0"/>
          <w:numId w:val="1003"/>
        </w:numPr>
        <w:pStyle w:val="Compact"/>
      </w:pPr>
      <w:r>
        <w:t xml:space="preserve">Co-branded training modules for 347 existing educators in Tashkent</w:t>
      </w:r>
    </w:p>
    <w:p>
      <w:pPr>
        <w:numPr>
          <w:ilvl w:val="0"/>
          <w:numId w:val="1003"/>
        </w:numPr>
        <w:pStyle w:val="Compact"/>
      </w:pPr>
      <w:r>
        <w:t xml:space="preserve">Direct referral pathways to district education offices</w:t>
      </w:r>
    </w:p>
    <w:bookmarkEnd w:id="23"/>
    <w:bookmarkStart w:id="24" w:name="X3b14cb4f2196abb5b95ab82054a7d456a17b0ed"/>
    <w:p>
      <w:pPr>
        <w:pStyle w:val="Heading3"/>
      </w:pPr>
      <w:r>
        <w:t xml:space="preserve">C. Digital Sales Enablement for Tashkent's Tech-Forward Schools</w:t>
      </w:r>
    </w:p>
    <w:p>
      <w:pPr>
        <w:pStyle w:val="FirstParagraph"/>
      </w:pPr>
      <w:r>
        <w:t xml:space="preserve">Recognizing Tashkent's status as Central Asia's tech hub, we implemented:</w:t>
      </w:r>
    </w:p>
    <w:p>
      <w:pPr>
        <w:numPr>
          <w:ilvl w:val="0"/>
          <w:numId w:val="1004"/>
        </w:numPr>
        <w:pStyle w:val="Compact"/>
      </w:pPr>
      <w:r>
        <w:t xml:space="preserve">A mobile-friendly recruitment portal accessible via local telecom networks</w:t>
      </w:r>
    </w:p>
    <w:p>
      <w:pPr>
        <w:numPr>
          <w:ilvl w:val="0"/>
          <w:numId w:val="1004"/>
        </w:numPr>
        <w:pStyle w:val="Compact"/>
      </w:pPr>
      <w:r>
        <w:t xml:space="preserve">Virtual counseling demonstration sessions for school administrators</w:t>
      </w:r>
    </w:p>
    <w:p>
      <w:pPr>
        <w:numPr>
          <w:ilvl w:val="0"/>
          <w:numId w:val="1004"/>
        </w:numPr>
        <w:pStyle w:val="Compact"/>
      </w:pPr>
      <w:r>
        <w:t xml:space="preserve">AI-powered matching system prioritizing counselors with Kazakh/Tajik language skills (critical for Tashkent's multi-ethnic schools)</w:t>
      </w:r>
    </w:p>
    <w:bookmarkEnd w:id="24"/>
    <w:bookmarkEnd w:id="25"/>
    <w:bookmarkStart w:id="26" w:name="X9e638163f3db888874b3394437158b4df60a53b"/>
    <w:p>
      <w:pPr>
        <w:pStyle w:val="Heading2"/>
      </w:pPr>
      <w:r>
        <w:t xml:space="preserve">IV. Quantifiable Sales Results in Uzbekistan Tashkent</w:t>
      </w:r>
    </w:p>
    <w:p>
      <w:pPr>
        <w:pStyle w:val="FirstParagraph"/>
      </w:pPr>
      <w:r>
        <w:t xml:space="preserve">The following metrics from our Sales Report demonstrate exceptional penetration of School Counselor services across Tashkent:</w:t>
      </w:r>
    </w:p>
    <w:p>
      <w:pPr>
        <w:pStyle w:val="BodyText"/>
      </w:pPr>
      <w:r>
        <w:t xml:space="preserve">Key Metric</w:t>
      </w:r>
    </w:p>
    <w:p>
      <w:pPr>
        <w:pStyle w:val="BodyText"/>
      </w:pPr>
      <w:r>
        <w:t xml:space="preserve">2022</w:t>
      </w:r>
    </w:p>
    <w:p>
      <w:pPr>
        <w:pStyle w:val="BodyText"/>
      </w:pPr>
      <w:r>
        <w:t xml:space="preserve">2023</w:t>
      </w:r>
    </w:p>
    <w:p>
      <w:pPr>
        <w:pStyle w:val="BodyText"/>
      </w:pPr>
      <w:r>
        <w:t xml:space="preserve">% Change</w:t>
      </w:r>
    </w:p>
    <w:p>
      <w:pPr>
        <w:pStyle w:val="BodyText"/>
      </w:pPr>
      <w:r>
        <w:t xml:space="preserve">School Counselor Placements (Tashkent)</w:t>
      </w:r>
    </w:p>
    <w:p>
      <w:pPr>
        <w:pStyle w:val="BodyText"/>
      </w:pPr>
      <w:r>
        <w:t xml:space="preserve">16</w:t>
      </w:r>
    </w:p>
    <w:p>
      <w:pPr>
        <w:pStyle w:val="BodyText"/>
      </w:pPr>
      <w:r>
        <w:t xml:space="preserve">47</w:t>
      </w:r>
    </w:p>
    <w:p>
      <w:pPr>
        <w:pStyle w:val="BodyText"/>
      </w:pPr>
      <w:r>
        <w:t xml:space="preserve">+193.75%</w:t>
      </w:r>
    </w:p>
    <w:p>
      <w:pPr>
        <w:pStyle w:val="BodyText"/>
      </w:pPr>
      <w:r>
        <w:t xml:space="preserve">Schools Securing Counseling Services</w:t>
      </w:r>
    </w:p>
    <w:p>
      <w:pPr>
        <w:pStyle w:val="BodyText"/>
      </w:pPr>
      <w:r>
        <w:t xml:space="preserve">22</w:t>
      </w:r>
    </w:p>
    <w:p>
      <w:pPr>
        <w:pStyle w:val="BodyText"/>
      </w:pPr>
      <w:r>
        <w:t xml:space="preserve">32+45.45%</w:t>
      </w:r>
    </w:p>
    <w:p>
      <w:pPr>
        <w:pStyle w:val="BodyText"/>
      </w:pPr>
      <w:r>
        <w:t xml:space="preserve">Avg. Placement Time (Days)</w:t>
      </w:r>
    </w:p>
    <w:p>
      <w:pPr>
        <w:pStyle w:val="BodyText"/>
      </w:pPr>
      <w:r>
        <w:t xml:space="preserve">&lt; td&gt;9738-61%</w:t>
      </w:r>
    </w:p>
    <w:p>
      <w:pPr>
        <w:pStyle w:val="BodyText"/>
      </w:pPr>
      <w:r>
        <w:t xml:space="preserve">Counselor Retention Rate</w:t>
      </w:r>
    </w:p>
    <w:p>
      <w:pPr>
        <w:pStyle w:val="BodyText"/>
      </w:pPr>
      <w:r>
        <w:t xml:space="preserve">68%</w:t>
      </w:r>
    </w:p>
    <w:p>
      <w:pPr>
        <w:pStyle w:val="BodyText"/>
      </w:pPr>
      <w:r>
        <w:t xml:space="preserve">89%+21 percentage points</w:t>
      </w:r>
    </w:p>
    <w:p>
      <w:pPr>
        <w:pStyle w:val="BodyText"/>
      </w:pPr>
      <w:r>
        <w:t xml:space="preserve">Notably, 74% of new placements occurred in schools serving communities with high poverty indices—demonstrating our commitment to equitable access across Uzbekistan Tashkent. The 89% retention rate exceeds national education sector averages by 31%, validating our culturally attuned recruitment process.</w:t>
      </w:r>
    </w:p>
    <w:bookmarkEnd w:id="26"/>
    <w:bookmarkStart w:id="30" w:name="X4b3c9b419d5e4c2f712aa02672e12a27c409098"/>
    <w:p>
      <w:pPr>
        <w:pStyle w:val="Heading2"/>
      </w:pPr>
      <w:r>
        <w:t xml:space="preserve">V. Overcoming Challenges: School Counselor Implementation Barriers</w:t>
      </w:r>
    </w:p>
    <w:p>
      <w:pPr>
        <w:pStyle w:val="FirstParagraph"/>
      </w:pPr>
      <w:r>
        <w:t xml:space="preserve">Our Sales Report identifies three critical challenges unique to Tashkent and how we addressed them:</w:t>
      </w:r>
    </w:p>
    <w:bookmarkStart w:id="27" w:name="challenge-1-cultural-misalignment"/>
    <w:p>
      <w:pPr>
        <w:pStyle w:val="Heading3"/>
      </w:pPr>
      <w:r>
        <w:t xml:space="preserve">Challenge 1: Cultural Misalignment</w:t>
      </w:r>
    </w:p>
    <w:p>
      <w:pPr>
        <w:pStyle w:val="FirstParagraph"/>
      </w:pPr>
      <w:r>
        <w:rPr>
          <w:iCs/>
          <w:i/>
        </w:rPr>
        <w:t xml:space="preserve">Problem:</w:t>
      </w:r>
      <w:r>
        <w:t xml:space="preserve"> </w:t>
      </w:r>
      <w:r>
        <w:t xml:space="preserve">Initial counselor candidates lacked understanding of Uzbek family authority structures.</w:t>
      </w:r>
    </w:p>
    <w:p>
      <w:pPr>
        <w:pStyle w:val="BodyText"/>
      </w:pPr>
      <w:r>
        <w:rPr>
          <w:iCs/>
          <w:i/>
        </w:rPr>
        <w:t xml:space="preserve">Solution:</w:t>
      </w:r>
      <w:r>
        <w:t xml:space="preserve"> </w:t>
      </w:r>
      <w:r>
        <w:t xml:space="preserve">Implemented "Family Engagement Workshops" led by local community elders, increasing parental trust by 78% and reducing counselor turnover.</w:t>
      </w:r>
    </w:p>
    <w:bookmarkEnd w:id="27"/>
    <w:bookmarkStart w:id="28" w:name="challenge-2-budget-constraints"/>
    <w:p>
      <w:pPr>
        <w:pStyle w:val="Heading3"/>
      </w:pPr>
      <w:r>
        <w:t xml:space="preserve">Challenge 2: Budget Constraints</w:t>
      </w:r>
    </w:p>
    <w:p>
      <w:pPr>
        <w:pStyle w:val="FirstParagraph"/>
      </w:pPr>
      <w:r>
        <w:rPr>
          <w:iCs/>
          <w:i/>
        </w:rPr>
        <w:t xml:space="preserve">Problem:</w:t>
      </w:r>
      <w:r>
        <w:t xml:space="preserve"> </w:t>
      </w:r>
      <w:r>
        <w:t xml:space="preserve">Tashkent schools requested cost-effective models due to limited education budgets.</w:t>
      </w:r>
    </w:p>
    <w:p>
      <w:pPr>
        <w:pStyle w:val="BodyText"/>
      </w:pPr>
      <w:r>
        <w:rPr>
          <w:iCs/>
          <w:i/>
        </w:rPr>
        <w:t xml:space="preserve">Solution:</w:t>
      </w:r>
      <w:r>
        <w:t xml:space="preserve"> </w:t>
      </w:r>
      <w:r>
        <w:t xml:space="preserve">Developed tiered service packages (Basic/Moderate/Comprehensive) with government co-funding, making School Counselor services accessible without new budget lines.</w:t>
      </w:r>
    </w:p>
    <w:bookmarkEnd w:id="28"/>
    <w:bookmarkStart w:id="29" w:name="challenge-3-infrastructure-gaps"/>
    <w:p>
      <w:pPr>
        <w:pStyle w:val="Heading3"/>
      </w:pPr>
      <w:r>
        <w:t xml:space="preserve">Challenge 3: Infrastructure Gaps</w:t>
      </w:r>
    </w:p>
    <w:p>
      <w:pPr>
        <w:pStyle w:val="FirstParagraph"/>
      </w:pPr>
      <w:r>
        <w:rPr>
          <w:iCs/>
          <w:i/>
        </w:rPr>
        <w:t xml:space="preserve">Problem:</w:t>
      </w:r>
      <w:r>
        <w:t xml:space="preserve"> </w:t>
      </w:r>
      <w:r>
        <w:t xml:space="preserve">42% of Tashkent schools lacked dedicated counseling rooms.</w:t>
      </w:r>
    </w:p>
    <w:p>
      <w:pPr>
        <w:pStyle w:val="BodyText"/>
      </w:pPr>
      <w:r>
        <w:rPr>
          <w:iCs/>
          <w:i/>
        </w:rPr>
        <w:t xml:space="preserve">Solution:</w:t>
      </w:r>
      <w:r>
        <w:t xml:space="preserve"> </w:t>
      </w:r>
      <w:r>
        <w:t xml:space="preserve">Partnered with urban renewal projects to convert unused classrooms into counseling spaces, completing 19 facilities in Q1-Q3 2023.</w:t>
      </w:r>
    </w:p>
    <w:bookmarkEnd w:id="29"/>
    <w:bookmarkEnd w:id="30"/>
    <w:bookmarkStart w:id="31" w:name="X94e369f61b22a9db0aa0b3e9264e8e1d215912a"/>
    <w:p>
      <w:pPr>
        <w:pStyle w:val="Heading2"/>
      </w:pPr>
      <w:r>
        <w:t xml:space="preserve">VI. Future Sales Roadmap for Uzbekistan Tashkent</w:t>
      </w:r>
    </w:p>
    <w:p>
      <w:pPr>
        <w:pStyle w:val="FirstParagraph"/>
      </w:pPr>
      <w:r>
        <w:t xml:space="preserve">Building on this success, our next phase focuses on scaling the School Counselor model across all 15 districts of Uzbekistan Tashkent. Key initiatives include:</w:t>
      </w:r>
    </w:p>
    <w:p>
      <w:pPr>
        <w:numPr>
          <w:ilvl w:val="0"/>
          <w:numId w:val="1005"/>
        </w:numPr>
        <w:pStyle w:val="Compact"/>
      </w:pPr>
      <w:r>
        <w:rPr>
          <w:bCs/>
          <w:b/>
        </w:rPr>
        <w:t xml:space="preserve">Phase 2 Expansion (2024):</w:t>
      </w:r>
      <w:r>
        <w:t xml:space="preserve"> </w:t>
      </w:r>
      <w:r>
        <w:t xml:space="preserve">Targeting 93 additional counselor placements across Tashkent's suburban districts</w:t>
      </w:r>
    </w:p>
    <w:p>
      <w:pPr>
        <w:numPr>
          <w:ilvl w:val="0"/>
          <w:numId w:val="1005"/>
        </w:numPr>
        <w:pStyle w:val="Compact"/>
      </w:pPr>
      <w:r>
        <w:rPr>
          <w:bCs/>
          <w:b/>
        </w:rPr>
        <w:t xml:space="preserve">Cultural Deepening:</w:t>
      </w:r>
      <w:r>
        <w:t xml:space="preserve"> </w:t>
      </w:r>
      <w:r>
        <w:t xml:space="preserve">Establishing a permanent Uzbek School Counseling Institute in Tashkent to train local professionals</w:t>
      </w:r>
    </w:p>
    <w:p>
      <w:pPr>
        <w:numPr>
          <w:ilvl w:val="0"/>
          <w:numId w:val="1005"/>
        </w:numPr>
        <w:pStyle w:val="Compact"/>
      </w:pPr>
      <w:r>
        <w:rPr>
          <w:bCs/>
          <w:b/>
        </w:rPr>
        <w:t xml:space="preserve">Technology Integration:</w:t>
      </w:r>
      <w:r>
        <w:t xml:space="preserve"> </w:t>
      </w:r>
      <w:r>
        <w:t xml:space="preserve">Deploying AI-driven early-warning systems for at-risk students across all school networks</w:t>
      </w:r>
    </w:p>
    <w:p>
      <w:pPr>
        <w:pStyle w:val="FirstParagraph"/>
      </w:pPr>
      <w:r>
        <w:t xml:space="preserve">The 2024 sales forecast anticipates 135 new School Counselor positions secured in Tashkent—representing a 187% increase from current capacity. This trajectory directly supports Uzbekistan's National Strategy for Human Capital Development, positioning the country as a regional leader in student-centered education.</w:t>
      </w:r>
    </w:p>
    <w:bookmarkEnd w:id="31"/>
    <w:bookmarkStart w:id="32" w:name="X4a9f8fc5b20bcc987e23b8f63a05d6c394a8608"/>
    <w:p>
      <w:pPr>
        <w:pStyle w:val="Heading2"/>
      </w:pPr>
      <w:r>
        <w:t xml:space="preserve">VII. Conclusion: The Strategic Imperative of School Counselors</w:t>
      </w:r>
    </w:p>
    <w:p>
      <w:pPr>
        <w:pStyle w:val="FirstParagraph"/>
      </w:pPr>
      <w:r>
        <w:t xml:space="preserve">This Sales Report confirms that investing in School Counselors is not merely an educational expenditure but a national priority for Uzbekistan Tashkent. As the capital city continues its transformation into a knowledge-based economy, student mental health and academic support systems are foundational to sustainable development. The 47 placements achieved this year represent more than numbers—they signify 470,000 students gaining access to vital support in Tashkent's schools.</w:t>
      </w:r>
    </w:p>
    <w:p>
      <w:pPr>
        <w:pStyle w:val="BodyText"/>
      </w:pPr>
      <w:r>
        <w:t xml:space="preserve">We remain committed to advancing the School Counselor role as an indispensable component of Uzbekistan's educational excellence. Our partnership with the Ministry of Public Education has established a replicable model that will soon expand beyond Tashkent to all regions of Uzbekistan. In conclusion, this Sales Report demonstrates not just successful sales figures, but a meaningful contribution to building healthier, more resilient futures for every student across Uzbekistan Tashkent.</w:t>
      </w:r>
    </w:p>
    <w:p>
      <w:pPr>
        <w:pStyle w:val="BodyText"/>
      </w:pPr>
      <w:r>
        <w:rPr>
          <w:bCs/>
          <w:b/>
        </w:rPr>
        <w:t xml:space="preserve">Appendix:</w:t>
      </w:r>
      <w:r>
        <w:t xml:space="preserve"> </w:t>
      </w:r>
      <w:r>
        <w:t xml:space="preserve">Full regional placement data available upon request from CAES Tashkent Office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Recruitment in Tashkent, Uzbekistan</dc:title>
  <dc:creator/>
  <dc:language>en</dc:language>
  <cp:keywords/>
  <dcterms:created xsi:type="dcterms:W3CDTF">2026-07-25T04:10:50Z</dcterms:created>
  <dcterms:modified xsi:type="dcterms:W3CDTF">2026-07-25T04:10:50Z</dcterms:modified>
</cp:coreProperties>
</file>

<file path=docProps/custom.xml><?xml version="1.0" encoding="utf-8"?>
<Properties xmlns="http://schemas.openxmlformats.org/officeDocument/2006/custom-properties" xmlns:vt="http://schemas.openxmlformats.org/officeDocument/2006/docPropsVTypes"/>
</file>