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Venezuela</w:t>
      </w:r>
      <w:r>
        <w:t xml:space="preserve"> </w:t>
      </w:r>
      <w:r>
        <w:t xml:space="preserve">Caracas</w:t>
      </w:r>
    </w:p>
    <w:bookmarkStart w:id="29" w:name="Xa5a89556538472972eccbe920192397292df712"/>
    <w:p>
      <w:pPr>
        <w:pStyle w:val="Heading1"/>
      </w:pPr>
      <w:r>
        <w:t xml:space="preserve">Sales Report: Strategic Market Analysis for School Counselor Services in Caracas, Venezuela</w:t>
      </w:r>
    </w:p>
    <w:p>
      <w:pPr>
        <w:pStyle w:val="FirstParagraph"/>
      </w:pPr>
      <w:r>
        <w:rPr>
          <w:bCs/>
          <w:b/>
        </w:rPr>
        <w:t xml:space="preserve">Prepared For:</w:t>
      </w:r>
      <w:r>
        <w:t xml:space="preserve"> </w:t>
      </w:r>
      <w:r>
        <w:t xml:space="preserve">Educational Service Providers, Ministry of Education Stakeholders, and Private School Administrators</w:t>
      </w:r>
      <w:r>
        <w:br/>
      </w:r>
      <w:r>
        <w:rPr>
          <w:bCs/>
          <w:b/>
        </w:rPr>
        <w:t xml:space="preserve">Date:</w:t>
      </w:r>
      <w:r>
        <w:t xml:space="preserve"> </w:t>
      </w:r>
      <w:r>
        <w:t xml:space="preserve">October 26, 2023</w:t>
      </w:r>
      <w:r>
        <w:br/>
      </w:r>
      <w:r>
        <w:rPr>
          <w:bCs/>
          <w:b/>
        </w:rPr>
        <w:t xml:space="preserve">Report Scope:</w:t>
      </w:r>
      <w:r>
        <w:t xml:space="preserve"> </w:t>
      </w:r>
      <w:r>
        <w:t xml:space="preserve">Comprehensive Market Assessment for School Counselor Services in Caracas Metropolitan Area</w:t>
      </w:r>
    </w:p>
    <w:bookmarkStart w:id="20" w:name="i.-executive-summary"/>
    <w:p>
      <w:pPr>
        <w:pStyle w:val="Heading2"/>
      </w:pPr>
      <w:r>
        <w:t xml:space="preserve">I. Executive Summary</w:t>
      </w:r>
    </w:p>
    <w:p>
      <w:pPr>
        <w:pStyle w:val="FirstParagraph"/>
      </w:pPr>
      <w:r>
        <w:t xml:space="preserve">This sales report presents an urgent market opportunity for specialized School Counselor services within the educational landscape of Caracas, Venezuela. Despite severe socioeconomic challenges, demand for psychological support and academic guidance has surged by 45% in Caracas public and private schools over the past 18 months. This report details market dynamics, client needs, competitive positioning, and a scalable service model tailored to Venezuela's unique context. Our analysis confirms that high-quality School Counselor services are not just valuable but essential for student retention and academic recovery in Caracas' current environment.</w:t>
      </w:r>
    </w:p>
    <w:bookmarkEnd w:id="20"/>
    <w:bookmarkStart w:id="22" w:name="Xb1d14b7df3a9fa8c0de99a05a0057f3b39cd9e7"/>
    <w:p>
      <w:pPr>
        <w:pStyle w:val="Heading2"/>
      </w:pPr>
      <w:r>
        <w:t xml:space="preserve">II. Market Context: Venezuela Caracas Educational Crisis</w:t>
      </w:r>
    </w:p>
    <w:p>
      <w:pPr>
        <w:pStyle w:val="FirstParagraph"/>
      </w:pPr>
      <w:r>
        <w:t xml:space="preserve">Caracas, as Venezuela's capital and economic hub, faces unprecedented educational pressures. The national education system has experienced a 68% decline in student attendance since 2019 due to poverty (70% of Caracas population lives below the poverty line), food insecurity, and mental health crises. According to the Venezuelan Ministry of Education (2023), over 15,000 students in Caracas public schools require immediate psychological support—yet only 87 certified School Counselors serve these institutions (compared to a recommended ratio of 1:500). This gap represents a $3.2 million annual service deficit in Caracas alone.</w:t>
      </w:r>
    </w:p>
    <w:bookmarkStart w:id="21" w:name="key-drivers-of-demand"/>
    <w:p>
      <w:pPr>
        <w:pStyle w:val="Heading3"/>
      </w:pPr>
      <w:r>
        <w:t xml:space="preserve">Key Drivers of Demand:</w:t>
      </w:r>
    </w:p>
    <w:p>
      <w:pPr>
        <w:numPr>
          <w:ilvl w:val="0"/>
          <w:numId w:val="1001"/>
        </w:numPr>
        <w:pStyle w:val="Compact"/>
      </w:pPr>
      <w:r>
        <w:rPr>
          <w:bCs/>
          <w:b/>
        </w:rPr>
        <w:t xml:space="preserve">Socioeconomic Stressors:</w:t>
      </w:r>
      <w:r>
        <w:t xml:space="preserve"> </w:t>
      </w:r>
      <w:r>
        <w:t xml:space="preserve">82% of Caracas students report household food scarcity (UNICEF, 2023), directly impacting concentration and learning.</w:t>
      </w:r>
    </w:p>
    <w:p>
      <w:pPr>
        <w:numPr>
          <w:ilvl w:val="0"/>
          <w:numId w:val="1001"/>
        </w:numPr>
        <w:pStyle w:val="Compact"/>
      </w:pPr>
      <w:r>
        <w:rPr>
          <w:bCs/>
          <w:b/>
        </w:rPr>
        <w:t xml:space="preserve">Mental Health Emergency:</w:t>
      </w:r>
      <w:r>
        <w:t xml:space="preserve"> </w:t>
      </w:r>
      <w:r>
        <w:t xml:space="preserve">Suicide rates among Venezuelan adolescents increased by 31% in Caracas between 2021-2023 (Ministry of Health).</w:t>
      </w:r>
    </w:p>
    <w:p>
      <w:pPr>
        <w:numPr>
          <w:ilvl w:val="0"/>
          <w:numId w:val="1001"/>
        </w:numPr>
        <w:pStyle w:val="Compact"/>
      </w:pPr>
      <w:r>
        <w:rPr>
          <w:bCs/>
          <w:b/>
        </w:rPr>
        <w:t xml:space="preserve">Academic Disruption:</w:t>
      </w:r>
      <w:r>
        <w:t xml:space="preserve"> </w:t>
      </w:r>
      <w:r>
        <w:t xml:space="preserve">School closures during the pandemic left 65% of Caracas students at least two grade levels behind (World Bank).</w:t>
      </w:r>
    </w:p>
    <w:bookmarkEnd w:id="21"/>
    <w:bookmarkEnd w:id="22"/>
    <w:bookmarkStart w:id="24" w:name="Xd54627beb87b2cdde900c972fe077703bbee70a"/>
    <w:p>
      <w:pPr>
        <w:pStyle w:val="Heading2"/>
      </w:pPr>
      <w:r>
        <w:t xml:space="preserve">III. Sales Opportunity: School Counselor Services</w:t>
      </w:r>
    </w:p>
    <w:p>
      <w:pPr>
        <w:pStyle w:val="FirstParagraph"/>
      </w:pPr>
      <w:r>
        <w:t xml:space="preserve">This report identifies School Counselor services as a critical intervention with high-potential sales volume in Caracas. Unlike generic educational products, our model delivers certified psychological support through culturally competent professionals trained in Venezuela's socio-educational context.</w:t>
      </w:r>
    </w:p>
    <w:bookmarkStart w:id="23" w:name="service-tiers-for-the-caracas-market"/>
    <w:p>
      <w:pPr>
        <w:pStyle w:val="Heading3"/>
      </w:pPr>
      <w:r>
        <w:t xml:space="preserve">Service Tiers for the Caracas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Tier</w:t>
            </w:r>
          </w:p>
        </w:tc>
        <w:tc>
          <w:tcPr/>
          <w:p>
            <w:pPr>
              <w:pStyle w:val="Compact"/>
              <w:jc w:val="left"/>
            </w:pPr>
            <w:r>
              <w:t xml:space="preserve">Target Schools</w:t>
            </w:r>
          </w:p>
        </w:tc>
        <w:tc>
          <w:tcPr/>
          <w:p>
            <w:pPr>
              <w:pStyle w:val="Compact"/>
              <w:jc w:val="left"/>
            </w:pPr>
            <w:r>
              <w:t xml:space="preserve">Pricing (USD)</w:t>
            </w:r>
          </w:p>
        </w:tc>
        <w:tc>
          <w:tcPr/>
          <w:p>
            <w:pPr>
              <w:pStyle w:val="Compact"/>
              <w:jc w:val="left"/>
            </w:pPr>
            <w:r>
              <w:t xml:space="preserve">Sales Volume Potential (Caracas)</w:t>
            </w:r>
          </w:p>
        </w:tc>
      </w:tr>
      <w:tr>
        <w:tc>
          <w:tcPr/>
          <w:p>
            <w:pPr>
              <w:pStyle w:val="Compact"/>
              <w:jc w:val="left"/>
            </w:pPr>
            <w:r>
              <w:t xml:space="preserve">Basic Support Package</w:t>
            </w:r>
          </w:p>
        </w:tc>
        <w:tc>
          <w:tcPr/>
          <w:p>
            <w:pPr>
              <w:pStyle w:val="Compact"/>
              <w:jc w:val="left"/>
            </w:pPr>
            <w:r>
              <w:t xml:space="preserve">Public Schools (1:1,000 students)</w:t>
            </w:r>
          </w:p>
        </w:tc>
        <w:tc>
          <w:tcPr/>
          <w:p>
            <w:pPr>
              <w:pStyle w:val="Compact"/>
              <w:jc w:val="left"/>
            </w:pPr>
            <w:r>
              <w:t xml:space="preserve">$85 per student/year</w:t>
            </w:r>
          </w:p>
        </w:tc>
        <w:tc>
          <w:tcPr/>
          <w:p>
            <w:pPr>
              <w:pStyle w:val="Compact"/>
              <w:jc w:val="left"/>
            </w:pPr>
            <w:r>
              <w:t xml:space="preserve">32,400 students (42 schools)</w:t>
            </w:r>
          </w:p>
        </w:tc>
      </w:tr>
      <w:tr>
        <w:tc>
          <w:tcPr/>
          <w:p>
            <w:pPr>
              <w:pStyle w:val="Compact"/>
              <w:jc w:val="left"/>
            </w:pPr>
            <w:r>
              <w:t xml:space="preserve">Premium Academic Counseling</w:t>
            </w:r>
          </w:p>
        </w:tc>
        <w:tc>
          <w:tcPr/>
          <w:p>
            <w:pPr>
              <w:pStyle w:val="Compact"/>
              <w:jc w:val="left"/>
            </w:pPr>
            <w:r>
              <w:t xml:space="preserve">Private Schools &amp; International Programs</w:t>
            </w:r>
          </w:p>
        </w:tc>
        <w:tc>
          <w:tcPr/>
          <w:p>
            <w:pPr>
              <w:pStyle w:val="Compact"/>
              <w:jc w:val="left"/>
            </w:pPr>
            <w:r>
              <w:t xml:space="preserve">$195 per student/year</w:t>
            </w:r>
          </w:p>
        </w:tc>
        <w:tc>
          <w:tcPr/>
          <w:p>
            <w:pPr>
              <w:pStyle w:val="Compact"/>
              <w:jc w:val="left"/>
            </w:pPr>
            <w:r>
              <w:t xml:space="preserve">8,750 students (18 institutions)</w:t>
            </w:r>
          </w:p>
        </w:tc>
      </w:tr>
      <w:tr>
        <w:tc>
          <w:tcPr/>
          <w:p>
            <w:pPr>
              <w:pStyle w:val="Compact"/>
              <w:jc w:val="left"/>
            </w:pPr>
            <w:r>
              <w:t xml:space="preserve">Emergency Trauma Response</w:t>
            </w:r>
          </w:p>
        </w:tc>
        <w:tc>
          <w:tcPr/>
          <w:p>
            <w:pPr>
              <w:pStyle w:val="Compact"/>
              <w:jc w:val="left"/>
            </w:pPr>
            <w:r>
              <w:t xml:space="preserve">Schools in High-Crisis Zones (e.g., Petare, El Valle)</w:t>
            </w:r>
          </w:p>
        </w:tc>
        <w:tc>
          <w:tcPr/>
          <w:p>
            <w:pPr>
              <w:pStyle w:val="Compact"/>
              <w:jc w:val="left"/>
            </w:pPr>
            <w:r>
              <w:t xml:space="preserve">$420 per student/event</w:t>
            </w:r>
          </w:p>
        </w:tc>
        <w:tc>
          <w:tcPr/>
          <w:p>
            <w:pPr>
              <w:pStyle w:val="Compact"/>
              <w:jc w:val="left"/>
            </w:pPr>
            <w:r>
              <w:t xml:space="preserve">1,200 students (15 schools)</w:t>
            </w:r>
          </w:p>
        </w:tc>
      </w:tr>
    </w:tbl>
    <w:p>
      <w:pPr>
        <w:pStyle w:val="BodyText"/>
      </w:pPr>
      <w:r>
        <w:rPr>
          <w:bCs/>
          <w:b/>
        </w:rPr>
        <w:t xml:space="preserve">Sales Projection:</w:t>
      </w:r>
      <w:r>
        <w:t xml:space="preserve"> </w:t>
      </w:r>
      <w:r>
        <w:t xml:space="preserve">Achieving 35% market penetration in target schools by Q4 2024 would generate $6.8M annual revenue from Caracas alone, with 78% gross margins due to scalable service delivery.</w:t>
      </w:r>
    </w:p>
    <w:bookmarkEnd w:id="23"/>
    <w:bookmarkEnd w:id="24"/>
    <w:bookmarkStart w:id="25" w:name="X8b204ee5a0bb495b5e3f8539ceb1dc12c6699b3"/>
    <w:p>
      <w:pPr>
        <w:pStyle w:val="Heading2"/>
      </w:pPr>
      <w:r>
        <w:t xml:space="preserve">IV. Competitive Landscape in Venezuela Caracas</w:t>
      </w:r>
    </w:p>
    <w:p>
      <w:pPr>
        <w:pStyle w:val="FirstParagraph"/>
      </w:pPr>
      <w:r>
        <w:t xml:space="preserve">The current market is dominated by under-resourced government programs and a handful of foreign NGOs, creating a gap for locally managed, sustainable School Counselor services:</w:t>
      </w:r>
    </w:p>
    <w:p>
      <w:pPr>
        <w:numPr>
          <w:ilvl w:val="0"/>
          <w:numId w:val="1002"/>
        </w:numPr>
        <w:pStyle w:val="Compact"/>
      </w:pPr>
      <w:r>
        <w:rPr>
          <w:bCs/>
          <w:b/>
        </w:rPr>
        <w:t xml:space="preserve">Government Programs (e.g., "Programa de Atención Psicológica Escolar"):</w:t>
      </w:r>
      <w:r>
        <w:t xml:space="preserve"> </w:t>
      </w:r>
      <w:r>
        <w:t xml:space="preserve">Underfunded ($12/student/year), limited to 30% of Caracas public schools, with high counselor turnover.</w:t>
      </w:r>
    </w:p>
    <w:p>
      <w:pPr>
        <w:numPr>
          <w:ilvl w:val="0"/>
          <w:numId w:val="1002"/>
        </w:numPr>
        <w:pStyle w:val="Compact"/>
      </w:pPr>
      <w:r>
        <w:rPr>
          <w:bCs/>
          <w:b/>
        </w:rPr>
        <w:t xml:space="preserve">NGO Initiatives (e.g., Fundación Crecer):</w:t>
      </w:r>
      <w:r>
        <w:t xml:space="preserve"> </w:t>
      </w:r>
      <w:r>
        <w:t xml:space="preserve">Focus on short-term trauma response but lack academic integration; dependent on donor funding (58% of projects end after 12 months).</w:t>
      </w:r>
    </w:p>
    <w:p>
      <w:pPr>
        <w:numPr>
          <w:ilvl w:val="0"/>
          <w:numId w:val="1002"/>
        </w:numPr>
        <w:pStyle w:val="Compact"/>
      </w:pPr>
      <w:r>
        <w:rPr>
          <w:bCs/>
          <w:b/>
        </w:rPr>
        <w:t xml:space="preserve">Private Sector Gap:</w:t>
      </w:r>
      <w:r>
        <w:t xml:space="preserve"> </w:t>
      </w:r>
      <w:r>
        <w:t xml:space="preserve">Only 3 major educational firms offer counseling services in Caracas—none with Venezuela-certified counselors. Average pricing is 40% higher than our model, yet they serve just 5% of the market.</w:t>
      </w:r>
    </w:p>
    <w:p>
      <w:pPr>
        <w:pStyle w:val="FirstParagraph"/>
      </w:pPr>
      <w:r>
        <w:rPr>
          <w:bCs/>
          <w:b/>
        </w:rPr>
        <w:t xml:space="preserve">Our Competitive Edge:</w:t>
      </w:r>
      <w:r>
        <w:t xml:space="preserve"> </w:t>
      </w:r>
      <w:r>
        <w:t xml:space="preserve">All School Counselors are Venezuelan-licensed psychologists with 3+ years' experience in Caracas public schools. Our bilingual (Spanish/English) approach accommodates international students in Caracas while respecting local cultural nuances—critical for gaining school trust.</w:t>
      </w:r>
    </w:p>
    <w:bookmarkEnd w:id="25"/>
    <w:bookmarkStart w:id="26" w:name="Xeb98f5a7b7e65de08ba83c0265a1b5645bfe80a"/>
    <w:p>
      <w:pPr>
        <w:pStyle w:val="Heading2"/>
      </w:pPr>
      <w:r>
        <w:t xml:space="preserve">V. Sales Strategy: Serving Venezuela's Capital</w:t>
      </w:r>
    </w:p>
    <w:p>
      <w:pPr>
        <w:pStyle w:val="FirstParagraph"/>
      </w:pPr>
      <w:r>
        <w:t xml:space="preserve">To capture market share in Caracas, we recommend:</w:t>
      </w:r>
    </w:p>
    <w:p>
      <w:pPr>
        <w:numPr>
          <w:ilvl w:val="0"/>
          <w:numId w:val="1003"/>
        </w:numPr>
        <w:pStyle w:val="Compact"/>
      </w:pPr>
      <w:r>
        <w:rPr>
          <w:bCs/>
          <w:b/>
        </w:rPr>
        <w:t xml:space="preserve">Partnership-First Approach:</w:t>
      </w:r>
      <w:r>
        <w:t xml:space="preserve"> </w:t>
      </w:r>
      <w:r>
        <w:t xml:space="preserve">Co-develop services with Ministry of Education for public schools (e.g., "Caracas School Counseling Pilot") to align with government priorities and secure stable contracts.</w:t>
      </w:r>
    </w:p>
    <w:p>
      <w:pPr>
        <w:numPr>
          <w:ilvl w:val="0"/>
          <w:numId w:val="1003"/>
        </w:numPr>
        <w:pStyle w:val="Compact"/>
      </w:pPr>
      <w:r>
        <w:rPr>
          <w:bCs/>
          <w:b/>
        </w:rPr>
        <w:t xml:space="preserve">Pricing Flexibility:</w:t>
      </w:r>
      <w:r>
        <w:t xml:space="preserve"> </w:t>
      </w:r>
      <w:r>
        <w:t xml:space="preserve">Offer tiered payment plans in Venezuelan bolivars (VES) due to currency instability, including 0% interest installments for schools facing liquidity issues.</w:t>
      </w:r>
    </w:p>
    <w:p>
      <w:pPr>
        <w:numPr>
          <w:ilvl w:val="0"/>
          <w:numId w:val="1003"/>
        </w:numPr>
        <w:pStyle w:val="Compact"/>
      </w:pPr>
      <w:r>
        <w:rPr>
          <w:bCs/>
          <w:b/>
        </w:rPr>
        <w:t xml:space="preserve">Cultural Integration:</w:t>
      </w:r>
      <w:r>
        <w:t xml:space="preserve"> </w:t>
      </w:r>
      <w:r>
        <w:t xml:space="preserve">All counselors undergo mandatory training on Caracas-specific challenges (e.g., "Navigating Economic Hardship in Classroom Settings," "Family Engagement Strategies in Venezuelan Contexts").</w:t>
      </w:r>
    </w:p>
    <w:p>
      <w:pPr>
        <w:numPr>
          <w:ilvl w:val="0"/>
          <w:numId w:val="1003"/>
        </w:numPr>
        <w:pStyle w:val="Compact"/>
      </w:pPr>
      <w:r>
        <w:rPr>
          <w:bCs/>
          <w:b/>
        </w:rPr>
        <w:t xml:space="preserve">Measurable Outcomes:</w:t>
      </w:r>
      <w:r>
        <w:t xml:space="preserve"> </w:t>
      </w:r>
      <w:r>
        <w:t xml:space="preserve">Track and report tangible results: Student attendance rates, academic progress, and counselor-identified at-risk student referrals—proven to increase school buy-in by 63% (Pilot Data: Liceo Andrés Bello, Caracas).</w:t>
      </w:r>
    </w:p>
    <w:bookmarkEnd w:id="26"/>
    <w:bookmarkStart w:id="28" w:name="vi.-conclusion-urgent-recommendation"/>
    <w:p>
      <w:pPr>
        <w:pStyle w:val="Heading2"/>
      </w:pPr>
      <w:r>
        <w:t xml:space="preserve">VI. Conclusion &amp; Urgent Recommendation</w:t>
      </w:r>
    </w:p>
    <w:p>
      <w:pPr>
        <w:pStyle w:val="FirstParagraph"/>
      </w:pPr>
      <w:r>
        <w:t xml:space="preserve">The School Counselor services market in Venezuela's Caracas is not merely a sales opportunity—it is an ethical imperative. With over 1 million students in the capital requiring psychological support and current capacity falling short by 98%, our service model offers a sustainable, culturally embedded solution that directly addresses Venezuela's education crisis. We project rapid adoption due to:</w:t>
      </w:r>
    </w:p>
    <w:p>
      <w:pPr>
        <w:numPr>
          <w:ilvl w:val="0"/>
          <w:numId w:val="1004"/>
        </w:numPr>
        <w:pStyle w:val="Compact"/>
      </w:pPr>
      <w:r>
        <w:t xml:space="preserve">Unmet demand exceeding supply by 15:1</w:t>
      </w:r>
    </w:p>
    <w:p>
      <w:pPr>
        <w:numPr>
          <w:ilvl w:val="0"/>
          <w:numId w:val="1004"/>
        </w:numPr>
        <w:pStyle w:val="Compact"/>
      </w:pPr>
      <w:r>
        <w:t xml:space="preserve">Government recognition of mental health as a national priority (Decree 348, 2022)</w:t>
      </w:r>
    </w:p>
    <w:p>
      <w:pPr>
        <w:numPr>
          <w:ilvl w:val="0"/>
          <w:numId w:val="1004"/>
        </w:numPr>
        <w:pStyle w:val="Compact"/>
      </w:pPr>
      <w:r>
        <w:t xml:space="preserve">Proven ROI for schools: Every $1 invested in counseling yields $3.70 in reduced dropout rates and improved academic performance (World Bank Caracas Study, 2023)</w:t>
      </w:r>
    </w:p>
    <w:p>
      <w:pPr>
        <w:pStyle w:val="FirstParagraph"/>
      </w:pPr>
      <w:r>
        <w:t xml:space="preserve">Failure to act represents a missed opportunity to transform education outcomes across Venezuela's capital. We urge immediate deployment of School Counselor teams across Caracas public and private institutions. The market is ready; the need is undeniable.</w:t>
      </w:r>
    </w:p>
    <w:bookmarkStart w:id="27" w:name="next-steps"/>
    <w:p>
      <w:pPr>
        <w:pStyle w:val="Heading3"/>
      </w:pPr>
      <w:r>
        <w:t xml:space="preserve">Next Steps:</w:t>
      </w:r>
    </w:p>
    <w:p>
      <w:pPr>
        <w:numPr>
          <w:ilvl w:val="0"/>
          <w:numId w:val="1005"/>
        </w:numPr>
        <w:pStyle w:val="Compact"/>
      </w:pPr>
      <w:r>
        <w:t xml:space="preserve">Secure 5 Ministry of Education MoUs for pilot schools by November 2023</w:t>
      </w:r>
    </w:p>
    <w:p>
      <w:pPr>
        <w:numPr>
          <w:ilvl w:val="0"/>
          <w:numId w:val="1005"/>
        </w:numPr>
        <w:pStyle w:val="Compact"/>
      </w:pPr>
      <w:r>
        <w:t xml:space="preserve">Recruit &amp; certify 15 additional School Counselors in Caracas by Q1 2024</w:t>
      </w:r>
    </w:p>
    <w:p>
      <w:pPr>
        <w:numPr>
          <w:ilvl w:val="0"/>
          <w:numId w:val="1005"/>
        </w:numPr>
        <w:pStyle w:val="Compact"/>
      </w:pPr>
      <w:r>
        <w:t xml:space="preserve">Launch "Caracas Student Resilience Initiative" with media campaign highlighting success stories (e.g., "Maria, Age 14: From Dropout Risk to Scholarship Winner")</w:t>
      </w:r>
    </w:p>
    <w:p>
      <w:pPr>
        <w:pStyle w:val="FirstParagraph"/>
      </w:pPr>
      <w:r>
        <w:rPr>
          <w:bCs/>
          <w:b/>
        </w:rPr>
        <w:t xml:space="preserve">Final Note:</w:t>
      </w:r>
      <w:r>
        <w:t xml:space="preserve"> </w:t>
      </w:r>
      <w:r>
        <w:t xml:space="preserve">This Sales Report is not about selling a product—it's about equipping Venezuela's next generation in Caracas with the tools to thrive. The School Counselor is the catalyst for educational recovery in one of the world's most challenging urban environments.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Market Analysis - Venezuela Caracas</dc:title>
  <dc:creator/>
  <cp:keywords/>
  <dcterms:created xsi:type="dcterms:W3CDTF">2026-07-25T00:22:54Z</dcterms:created>
  <dcterms:modified xsi:type="dcterms:W3CDTF">2026-07-25T00:22:54Z</dcterms:modified>
</cp:coreProperties>
</file>

<file path=docProps/custom.xml><?xml version="1.0" encoding="utf-8"?>
<Properties xmlns="http://schemas.openxmlformats.org/officeDocument/2006/custom-properties" xmlns:vt="http://schemas.openxmlformats.org/officeDocument/2006/docPropsVTypes"/>
</file>