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Recruitment</w:t>
      </w:r>
      <w:r>
        <w:t xml:space="preserve"> </w:t>
      </w:r>
      <w:r>
        <w:t xml:space="preserve">in</w:t>
      </w:r>
      <w:r>
        <w:t xml:space="preserve"> </w:t>
      </w:r>
      <w:r>
        <w:t xml:space="preserve">Afghanistan</w:t>
      </w:r>
      <w:r>
        <w:t xml:space="preserve"> </w:t>
      </w:r>
      <w:r>
        <w:t xml:space="preserve">Kabul</w:t>
      </w:r>
    </w:p>
    <w:bookmarkStart w:id="27" w:name="X72b09118f66013d432806c01267361cba2e6e8e"/>
    <w:p>
      <w:pPr>
        <w:pStyle w:val="Heading1"/>
      </w:pPr>
      <w:r>
        <w:t xml:space="preserve">Comprehensive Sales Report: Social Worker Deployment and Impact Analysis in Afghanistan Kabul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Humanitarian Partners &amp; Board of Directors</w:t>
      </w:r>
      <w:r>
        <w:br/>
      </w:r>
      <w:r>
        <w:rPr>
          <w:bCs/>
          <w:b/>
        </w:rPr>
        <w:t xml:space="preserve">Prepared By:</w:t>
      </w:r>
      <w:r>
        <w:t xml:space="preserve"> </w:t>
      </w:r>
      <w:r>
        <w:t xml:space="preserve">Global Community Development Initiative - Kabul Operations</w:t>
      </w:r>
    </w:p>
    <w:bookmarkStart w:id="20" w:name="i.-executive-summary"/>
    <w:p>
      <w:pPr>
        <w:pStyle w:val="Heading2"/>
      </w:pPr>
      <w:r>
        <w:t xml:space="preserve">I. Executive Summary</w:t>
      </w:r>
    </w:p>
    <w:p>
      <w:pPr>
        <w:pStyle w:val="FirstParagraph"/>
      </w:pPr>
      <w:r>
        <w:t xml:space="preserve">This Sales Report details the recruitment, deployment, and impact metrics of Social Workers across Afghanistan's capital city, Kabul. Despite operating in one of the world's most complex humanitarian environments, our Social Worker placement program has achieved remarkable growth in 2023. We've successfully placed 147 certified Social Workers in critical community roles throughout Kabul—representing a 38% year-over-year increase—directly serving over 45,000 vulnerable individuals including women, children, and displaced persons. This report demonstrates how our tailored Social Worker solutions address Afghanistan's acute socio-economic challenges while meeting international donor requirements.</w:t>
      </w:r>
    </w:p>
    <w:bookmarkEnd w:id="20"/>
    <w:bookmarkStart w:id="21" w:name="Xde576ca95a6dde051e47fe6a6da75b5426b0bcb"/>
    <w:p>
      <w:pPr>
        <w:pStyle w:val="Heading2"/>
      </w:pPr>
      <w:r>
        <w:t xml:space="preserve">II. Market Analysis: The Kabul Social Worker Demand Landscape</w:t>
      </w:r>
    </w:p>
    <w:p>
      <w:pPr>
        <w:pStyle w:val="FirstParagraph"/>
      </w:pPr>
      <w:r>
        <w:t xml:space="preserve">Kabul faces unprecedented humanitarian needs following the 2021 political transition, with over 9 million Afghans requiring immediate psychosocial support according to UNOCHA data. The demand for qualified Social Workers has surged by 65% since 2020 as traditional services collapsed. Our market research confirms that:</w:t>
      </w:r>
    </w:p>
    <w:p>
      <w:pPr>
        <w:numPr>
          <w:ilvl w:val="0"/>
          <w:numId w:val="1001"/>
        </w:numPr>
        <w:pStyle w:val="Compact"/>
      </w:pPr>
      <w:r>
        <w:t xml:space="preserve">73% of Kabul's refugee settlements lack formal social service access</w:t>
      </w:r>
    </w:p>
    <w:p>
      <w:pPr>
        <w:numPr>
          <w:ilvl w:val="0"/>
          <w:numId w:val="1001"/>
        </w:numPr>
        <w:pStyle w:val="Compact"/>
      </w:pPr>
      <w:r>
        <w:t xml:space="preserve">89% of local NGOs report critical shortages in Social Worker staffing</w:t>
      </w:r>
    </w:p>
    <w:p>
      <w:pPr>
        <w:numPr>
          <w:ilvl w:val="0"/>
          <w:numId w:val="1001"/>
        </w:numPr>
        <w:pStyle w:val="Compact"/>
      </w:pPr>
      <w:r>
        <w:t xml:space="preserve">Donor funding allocations for social services have increased by 42% in 2023</w:t>
      </w:r>
    </w:p>
    <w:p>
      <w:pPr>
        <w:pStyle w:val="FirstParagraph"/>
      </w:pPr>
      <w:r>
        <w:t xml:space="preserve">This creates a high-potential sales environment for our Social Worker solutions. Our competitive edge lies in culturally attuned recruitment—prioritizing Pashto/Dari-speaking professionals with local trauma training—and our established trust within Kabul's community networks. Unlike international agencies that struggle with cultural barriers, we've achieved 92% client retention through locally embedded Social Workers.</w:t>
      </w:r>
    </w:p>
    <w:bookmarkEnd w:id="21"/>
    <w:bookmarkStart w:id="22" w:name="Xdbba4b789480ef02964736d292ad2a02c2874d5"/>
    <w:p>
      <w:pPr>
        <w:pStyle w:val="Heading2"/>
      </w:pPr>
      <w:r>
        <w:t xml:space="preserve">III. Sales Performance: Social Worker Placement Metrics</w:t>
      </w:r>
    </w:p>
    <w:p>
      <w:pPr>
        <w:pStyle w:val="FirstParagraph"/>
      </w:pPr>
      <w:r>
        <w:t xml:space="preserve">Quarter</w:t>
      </w:r>
    </w:p>
    <w:p>
      <w:pPr>
        <w:pStyle w:val="BodyText"/>
      </w:pPr>
      <w:r>
        <w:t xml:space="preserve">Social Worker Placements</w:t>
      </w:r>
    </w:p>
    <w:p>
      <w:pPr>
        <w:pStyle w:val="BodyText"/>
      </w:pPr>
      <w:r>
        <w:t xml:space="preserve">Client Impact (Individuals Served)</w:t>
      </w:r>
    </w:p>
    <w:p>
      <w:pPr>
        <w:pStyle w:val="BodyText"/>
      </w:pPr>
      <w:r>
        <w:t xml:space="preserve">Revenue Generated</w:t>
      </w:r>
    </w:p>
    <w:p>
      <w:pPr>
        <w:pStyle w:val="BodyText"/>
      </w:pPr>
      <w:r>
        <w:t xml:space="preserve">Q1 2023</w:t>
      </w:r>
    </w:p>
    <w:p>
      <w:pPr>
        <w:pStyle w:val="BodyText"/>
      </w:pPr>
      <w:r>
        <w:t xml:space="preserve">28</w:t>
      </w:r>
    </w:p>
    <w:p>
      <w:pPr>
        <w:pStyle w:val="BodyText"/>
      </w:pPr>
      <w:r>
        <w:t xml:space="preserve">8,900</w:t>
      </w:r>
    </w:p>
    <w:p>
      <w:pPr>
        <w:pStyle w:val="BodyText"/>
      </w:pPr>
      <w:r>
        <w:t xml:space="preserve">$145,600</w:t>
      </w:r>
    </w:p>
    <w:p>
      <w:pPr>
        <w:pStyle w:val="BodyText"/>
      </w:pPr>
      <w:r>
        <w:t xml:space="preserve">Q2 2023</w:t>
      </w:r>
    </w:p>
    <w:p>
      <w:pPr>
        <w:pStyle w:val="BodyText"/>
      </w:pPr>
      <w:r>
        <w:t xml:space="preserve">(</w:t>
      </w:r>
      <w:r>
        <w:rPr>
          <w:iCs/>
          <w:i/>
        </w:rPr>
        <w:t xml:space="preserve">Pandemic Recovery Phase)</w:t>
      </w:r>
      <w:r>
        <w:br/>
      </w:r>
      <w:r>
        <w:rPr>
          <w:bCs/>
          <w:b/>
        </w:rPr>
        <w:t xml:space="preserve">Note: Q2 saw a 17% decline due to security constraints in Kabul's southern districts.</w:t>
      </w:r>
    </w:p>
    <w:p>
      <w:pPr>
        <w:pStyle w:val="BodyText"/>
      </w:pPr>
      <w:r>
        <w:t xml:space="preserve">Q3 2023</w:t>
      </w:r>
    </w:p>
    <w:p>
      <w:pPr>
        <w:pStyle w:val="BodyText"/>
      </w:pPr>
      <w:r>
        <w:t xml:space="preserve">57</w:t>
      </w:r>
    </w:p>
    <w:p>
      <w:pPr>
        <w:pStyle w:val="BodyText"/>
      </w:pPr>
      <w:r>
        <w:t xml:space="preserve">18,400</w:t>
      </w:r>
    </w:p>
    <w:p>
      <w:pPr>
        <w:pStyle w:val="BodyText"/>
      </w:pPr>
      <w:r>
        <w:t xml:space="preserve">$321,850</w:t>
      </w:r>
    </w:p>
    <w:p>
      <w:pPr>
        <w:pStyle w:val="BodyText"/>
      </w:pPr>
      <w:r>
        <w:t xml:space="preserve">Year-to-Date Total:</w:t>
      </w:r>
    </w:p>
    <w:p>
      <w:pPr>
        <w:pStyle w:val="BodyText"/>
      </w:pPr>
      <w:r>
        <w:t xml:space="preserve">147 Social Workers | 45,300 Clients | $619,450 Revenue</w:t>
      </w:r>
    </w:p>
    <w:p>
      <w:pPr>
        <w:pStyle w:val="BodyText"/>
      </w:pPr>
      <w:r>
        <w:t xml:space="preserve">$619,450</w:t>
      </w:r>
    </w:p>
    <w:p>
      <w:pPr>
        <w:pStyle w:val="BodyText"/>
      </w:pPr>
      <w:r>
        <w:rPr>
          <w:bCs/>
          <w:b/>
        </w:rPr>
        <w:t xml:space="preserve">Critical Sales Achievement:</w:t>
      </w:r>
      <w:r>
        <w:t xml:space="preserve"> </w:t>
      </w:r>
      <w:r>
        <w:t xml:space="preserve">Our Social Worker deployment model secured a landmark $2.8M contract with the United Nations Development Programme (UNDP) in September 2023—the largest single Social Worker service agreement ever signed for Afghanistan Kabul operations. This contract includes 75 new positions across women's shelters, child protection centers, and refugee camps in Kabul's Ward 14 and Dasht-e-Barchi neighborhoods.</w:t>
      </w:r>
    </w:p>
    <w:bookmarkEnd w:id="22"/>
    <w:bookmarkStart w:id="23" w:name="X406f5092983a84420311f8e7a6f8a8deaea8902"/>
    <w:p>
      <w:pPr>
        <w:pStyle w:val="Heading2"/>
      </w:pPr>
      <w:r>
        <w:t xml:space="preserve">IV. Strategic Differentiation: Why Our Social Worker Solutions Outperform</w:t>
      </w:r>
    </w:p>
    <w:p>
      <w:pPr>
        <w:pStyle w:val="FirstParagraph"/>
      </w:pPr>
      <w:r>
        <w:t xml:space="preserve">Our Sales Report identifies three key differentiators for successful Social Worker placements in Afghanistan Kabul:</w:t>
      </w:r>
    </w:p>
    <w:p>
      <w:pPr>
        <w:numPr>
          <w:ilvl w:val="0"/>
          <w:numId w:val="1002"/>
        </w:numPr>
        <w:pStyle w:val="Compact"/>
      </w:pPr>
      <w:r>
        <w:rPr>
          <w:bCs/>
          <w:b/>
        </w:rPr>
        <w:t xml:space="preserve">Cultural Intelligence Integration:</w:t>
      </w:r>
      <w:r>
        <w:t xml:space="preserve"> </w:t>
      </w:r>
      <w:r>
        <w:t xml:space="preserve">All Social Workers undergo mandatory cultural immersion training at the Kabul University of Community Development. This has reduced client mistrust incidents by 76% compared to international NGOs operating without local cultural frameworks.</w:t>
      </w:r>
    </w:p>
    <w:p>
      <w:pPr>
        <w:numPr>
          <w:ilvl w:val="0"/>
          <w:numId w:val="1002"/>
        </w:numPr>
        <w:pStyle w:val="Compact"/>
      </w:pPr>
      <w:r>
        <w:rPr>
          <w:bCs/>
          <w:b/>
        </w:rPr>
        <w:t xml:space="preserve">Security-Adaptive Deployment:</w:t>
      </w:r>
      <w:r>
        <w:t xml:space="preserve"> </w:t>
      </w:r>
      <w:r>
        <w:t xml:space="preserve">Unlike competitors who halt operations during security spikes, our Kabul Social Worker teams utilize real-time geospatial risk mapping. In August 2023's security escalation, we redeployed 19 Social Workers to safer district hubs—maintaining 100% service continuity while other agencies lost 68% of operations.</w:t>
      </w:r>
    </w:p>
    <w:p>
      <w:pPr>
        <w:numPr>
          <w:ilvl w:val="0"/>
          <w:numId w:val="1002"/>
        </w:numPr>
        <w:pStyle w:val="Compact"/>
      </w:pPr>
      <w:r>
        <w:rPr>
          <w:bCs/>
          <w:b/>
        </w:rPr>
        <w:t xml:space="preserve">Impact-Driven Contracting:</w:t>
      </w:r>
      <w:r>
        <w:t xml:space="preserve"> </w:t>
      </w:r>
      <w:r>
        <w:t xml:space="preserve">We structure Social Worker service agreements around measurable outcomes (e.g., "reducing child marriage rates by 25% in target communities"), directly linking our sales to donor KPIs. This approach secured 100% contract renewal from major donors this year.</w:t>
      </w:r>
    </w:p>
    <w:bookmarkEnd w:id="23"/>
    <w:bookmarkStart w:id="24" w:name="v.-challenges-and-adaptive-solutions"/>
    <w:p>
      <w:pPr>
        <w:pStyle w:val="Heading2"/>
      </w:pPr>
      <w:r>
        <w:t xml:space="preserve">V. Challenges and Adaptive Solutions</w:t>
      </w:r>
    </w:p>
    <w:p>
      <w:pPr>
        <w:pStyle w:val="FirstParagraph"/>
      </w:pPr>
      <w:r>
        <w:t xml:space="preserve">Operating in Afghanistan Kabul presents unique barriers, but our Sales Report highlights proactive solutions:</w:t>
      </w:r>
    </w:p>
    <w:p>
      <w:pPr>
        <w:numPr>
          <w:ilvl w:val="0"/>
          <w:numId w:val="1003"/>
        </w:numPr>
        <w:pStyle w:val="Compact"/>
      </w:pPr>
      <w:r>
        <w:rPr>
          <w:iCs/>
          <w:i/>
        </w:rPr>
        <w:t xml:space="preserve">Challenge:</w:t>
      </w:r>
      <w:r>
        <w:t xml:space="preserve"> </w:t>
      </w:r>
      <w:r>
        <w:t xml:space="preserve">43% of Social Worker candidates face travel restrictions due to security checkpoints.</w:t>
      </w:r>
      <w:r>
        <w:t xml:space="preserve"> </w:t>
      </w:r>
      <w:r>
        <w:rPr>
          <w:iCs/>
          <w:i/>
        </w:rPr>
        <w:t xml:space="preserve">Solution:</w:t>
      </w:r>
      <w:r>
        <w:t xml:space="preserve"> </w:t>
      </w:r>
      <w:r>
        <w:t xml:space="preserve">Implemented drone-assisted "mobile recruitment hubs" across Kabul's periphery, reducing candidate acquisition time by 62%.</w:t>
      </w:r>
    </w:p>
    <w:p>
      <w:pPr>
        <w:numPr>
          <w:ilvl w:val="0"/>
          <w:numId w:val="1003"/>
        </w:numPr>
        <w:pStyle w:val="Compact"/>
      </w:pPr>
      <w:r>
        <w:rPr>
          <w:iCs/>
          <w:i/>
        </w:rPr>
        <w:t xml:space="preserve">Challenge:</w:t>
      </w:r>
      <w:r>
        <w:t xml:space="preserve"> </w:t>
      </w:r>
      <w:r>
        <w:t xml:space="preserve">Funding volatility in humanitarian sectors.</w:t>
      </w:r>
      <w:r>
        <w:t xml:space="preserve"> </w:t>
      </w:r>
      <w:r>
        <w:rPr>
          <w:iCs/>
          <w:i/>
        </w:rPr>
        <w:t xml:space="preserve">Solution:</w:t>
      </w:r>
      <w:r>
        <w:t xml:space="preserve"> </w:t>
      </w:r>
      <w:r>
        <w:t xml:space="preserve">Developed hybrid funding models combining UN cash grants with local government co-financing (now covering 34% of operational costs).</w:t>
      </w:r>
    </w:p>
    <w:p>
      <w:pPr>
        <w:numPr>
          <w:ilvl w:val="0"/>
          <w:numId w:val="1003"/>
        </w:numPr>
        <w:pStyle w:val="Compact"/>
      </w:pPr>
      <w:r>
        <w:rPr>
          <w:iCs/>
          <w:i/>
        </w:rPr>
        <w:t xml:space="preserve">Challenge:</w:t>
      </w:r>
      <w:r>
        <w:t xml:space="preserve"> </w:t>
      </w:r>
      <w:r>
        <w:t xml:space="preserve">Cultural resistance to female Social Workers.</w:t>
      </w:r>
      <w:r>
        <w:t xml:space="preserve"> </w:t>
      </w:r>
      <w:r>
        <w:rPr>
          <w:iCs/>
          <w:i/>
        </w:rPr>
        <w:t xml:space="preserve">Solution:</w:t>
      </w:r>
      <w:r>
        <w:t xml:space="preserve"> </w:t>
      </w:r>
      <w:r>
        <w:t xml:space="preserve">Partnered with Kabul's Council of Elders to certify gender-matched service models, increasing female client engagement by 58%.</w:t>
      </w:r>
    </w:p>
    <w:bookmarkEnd w:id="24"/>
    <w:bookmarkStart w:id="25" w:name="X7305dc224dd0da120bf52f636509a856f8ff188"/>
    <w:p>
      <w:pPr>
        <w:pStyle w:val="Heading2"/>
      </w:pPr>
      <w:r>
        <w:t xml:space="preserve">VI. Future Sales Strategy for Afghanistan Kabul</w:t>
      </w:r>
    </w:p>
    <w:p>
      <w:pPr>
        <w:pStyle w:val="FirstParagraph"/>
      </w:pPr>
      <w:r>
        <w:t xml:space="preserve">Based on current market dynamics, we project a 50% growth in Social Worker demand for Kabul through Q4 2024. Our sales roadmap includes:</w:t>
      </w:r>
    </w:p>
    <w:p>
      <w:pPr>
        <w:numPr>
          <w:ilvl w:val="0"/>
          <w:numId w:val="1004"/>
        </w:numPr>
        <w:pStyle w:val="Compact"/>
      </w:pPr>
      <w:r>
        <w:rPr>
          <w:bCs/>
          <w:b/>
        </w:rPr>
        <w:t xml:space="preserve">AI-Powered Demand Forecasting:</w:t>
      </w:r>
      <w:r>
        <w:t xml:space="preserve"> </w:t>
      </w:r>
      <w:r>
        <w:t xml:space="preserve">Deploying machine learning models analyzing conflict data, weather patterns, and economic indicators to predict Social Worker needs across Kabul districts (launch: Q1 2024).</w:t>
      </w:r>
    </w:p>
    <w:p>
      <w:pPr>
        <w:numPr>
          <w:ilvl w:val="0"/>
          <w:numId w:val="1004"/>
        </w:numPr>
        <w:pStyle w:val="Compact"/>
      </w:pPr>
      <w:r>
        <w:rPr>
          <w:bCs/>
          <w:b/>
        </w:rPr>
        <w:t xml:space="preserve">Corporate Social Responsibility (CSR) Expansion:</w:t>
      </w:r>
      <w:r>
        <w:t xml:space="preserve"> </w:t>
      </w:r>
      <w:r>
        <w:t xml:space="preserve">Targeting Afghan businesses for "Social Worker sponsorship" programs—aligning corporate giving with community impact. Pilot with Kabul-based telecom giant Roshan achieved 95% employee participation.</w:t>
      </w:r>
    </w:p>
    <w:p>
      <w:pPr>
        <w:numPr>
          <w:ilvl w:val="0"/>
          <w:numId w:val="1004"/>
        </w:numPr>
        <w:pStyle w:val="Compact"/>
      </w:pPr>
      <w:r>
        <w:rPr>
          <w:bCs/>
          <w:b/>
        </w:rPr>
        <w:t xml:space="preserve">Mobile Social Work Platform:</w:t>
      </w:r>
      <w:r>
        <w:t xml:space="preserve"> </w:t>
      </w:r>
      <w:r>
        <w:t xml:space="preserve">Launching a Dari/Pashto app enabling Social Workers to document cases in real-time (reducing reporting delays by 80%)—a key selling point for tech-savvy donors.</w:t>
      </w:r>
    </w:p>
    <w:bookmarkEnd w:id="25"/>
    <w:bookmarkStart w:id="26" w:name="X0e54038184c6dc4a94dd7c6a63612377908dee8"/>
    <w:p>
      <w:pPr>
        <w:pStyle w:val="Heading2"/>
      </w:pPr>
      <w:r>
        <w:t xml:space="preserve">VII. Conclusion: The Unmatched Value of Kabul Social Worker Services</w:t>
      </w:r>
    </w:p>
    <w:p>
      <w:pPr>
        <w:pStyle w:val="FirstParagraph"/>
      </w:pPr>
      <w:r>
        <w:t xml:space="preserve">This Sales Report affirms that our Social Worker deployment strategy has become indispensable for effective humanitarian action in Afghanistan Kabul. We've transformed what was once considered an insurmountable challenge—providing critical social services in one of the world's most volatile environments—into a scalable, sustainable model with demonstrable impact. The 147 Social Workers currently serving Kabul represent more than just staff numbers: they are the frontline humanitarians rebuilding trust, restoring dignity, and creating pathways to stability for over 45,000 vulnerable Afghans.</w:t>
      </w:r>
    </w:p>
    <w:p>
      <w:pPr>
        <w:pStyle w:val="BodyText"/>
      </w:pPr>
      <w:r>
        <w:t xml:space="preserve">As Afghanistan Kabul navigates its complex recovery journey, our Social Worker solutions deliver measurable outcomes that directly align with donor priorities and community needs. This sales performance—exceeding targets by 32% in Q3 alone—proves that when humanitarian aid is designed for local context, it becomes not just sustainable, but commercially compelling. We recommend doubling down on this model: investing in cultural intelligence training for all Social Workers and expanding mobile service delivery across Kabul's 10 districts where needs remain most acute.</w:t>
      </w:r>
    </w:p>
    <w:p>
      <w:pPr>
        <w:pStyle w:val="BodyText"/>
      </w:pPr>
      <w:r>
        <w:rPr>
          <w:bCs/>
          <w:b/>
        </w:rPr>
        <w:t xml:space="preserve">Final Note:</w:t>
      </w:r>
      <w:r>
        <w:t xml:space="preserve"> </w:t>
      </w:r>
      <w:r>
        <w:t xml:space="preserve">In Afghanistan Kabul, where the need is greatest and the stakes are highest, our Social Worker program isn't just a service—it's a catalyst for change. This Sales Report concludes that continued investment in these locally led Social Worker initiatives will yield the most significant return on humanitarian capital across Afghanistan's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Recruitment in Afghanistan Kabul</dc:title>
  <dc:creator/>
  <dc:language>en</dc:language>
  <cp:keywords/>
  <dcterms:created xsi:type="dcterms:W3CDTF">2026-07-21T14:11:38Z</dcterms:created>
  <dcterms:modified xsi:type="dcterms:W3CDTF">2026-07-21T14:11:38Z</dcterms:modified>
</cp:coreProperties>
</file>

<file path=docProps/custom.xml><?xml version="1.0" encoding="utf-8"?>
<Properties xmlns="http://schemas.openxmlformats.org/officeDocument/2006/custom-properties" xmlns:vt="http://schemas.openxmlformats.org/officeDocument/2006/docPropsVTypes"/>
</file>