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Social</w:t>
      </w:r>
      <w:r>
        <w:t xml:space="preserve"> </w:t>
      </w:r>
      <w:r>
        <w:t xml:space="preserve">Work</w:t>
      </w:r>
      <w:r>
        <w:t xml:space="preserve"> </w:t>
      </w:r>
      <w:r>
        <w:t xml:space="preserve">Impact</w:t>
      </w:r>
      <w:r>
        <w:t xml:space="preserve"> </w:t>
      </w:r>
      <w:r>
        <w:t xml:space="preserve">Report:</w:t>
      </w:r>
      <w:r>
        <w:t xml:space="preserve"> </w:t>
      </w:r>
      <w:r>
        <w:t xml:space="preserve">Brasília,</w:t>
      </w:r>
      <w:r>
        <w:t xml:space="preserve"> </w:t>
      </w:r>
      <w:r>
        <w:t xml:space="preserve">Brazil</w:t>
      </w:r>
    </w:p>
    <w:bookmarkStart w:id="26" w:name="Xd6c5f76b82968a9a4d67f7c9a50461c135e33ce"/>
    <w:p>
      <w:pPr>
        <w:pStyle w:val="Heading1"/>
      </w:pPr>
      <w:r>
        <w:t xml:space="preserve">Community Impact &amp; Service Delivery Report: Social Worker Performance in Brasília, Brazil</w:t>
      </w:r>
    </w:p>
    <w:p>
      <w:pPr>
        <w:pStyle w:val="FirstParagraph"/>
      </w:pPr>
      <w:r>
        <w:rPr>
          <w:bCs/>
          <w:b/>
        </w:rPr>
        <w:t xml:space="preserve">Prepared For:</w:t>
      </w:r>
      <w:r>
        <w:t xml:space="preserve"> </w:t>
      </w:r>
      <w:r>
        <w:t xml:space="preserve">Ministry of Citizenship, Brazilian Federal Government</w:t>
      </w:r>
      <w:r>
        <w:br/>
      </w:r>
      <w:r>
        <w:rPr>
          <w:bCs/>
          <w:b/>
        </w:rPr>
        <w:t xml:space="preserve">Date:</w:t>
      </w:r>
      <w:r>
        <w:t xml:space="preserve"> </w:t>
      </w:r>
      <w:r>
        <w:t xml:space="preserve">October 26, 2023</w:t>
      </w:r>
      <w:r>
        <w:br/>
      </w:r>
      <w:r>
        <w:rPr>
          <w:bCs/>
          <w:b/>
        </w:rPr>
        <w:t xml:space="preserve">Report Period:</w:t>
      </w:r>
      <w:r>
        <w:t xml:space="preserve"> </w:t>
      </w:r>
      <w:r>
        <w:t xml:space="preserve">January 1 - September 30, 2023</w:t>
      </w:r>
      <w:r>
        <w:br/>
      </w:r>
      <w:r>
        <w:rPr>
          <w:bCs/>
          <w:b/>
        </w:rPr>
        <w:t xml:space="preserve">Purpose:</w:t>
      </w:r>
      <w:r>
        <w:t xml:space="preserve"> </w:t>
      </w:r>
      <w:r>
        <w:t xml:space="preserve">This document details the service delivery outcomes and community impact metrics of Social Workers operating within Brasília's Municipal Social Assistance Network. It serves as a strategic performance report for resource allocation and program enhancement, not a traditional sales report.</w:t>
      </w:r>
    </w:p>
    <w:bookmarkStart w:id="20" w:name="executive-summary"/>
    <w:p>
      <w:pPr>
        <w:pStyle w:val="Heading2"/>
      </w:pPr>
      <w:r>
        <w:t xml:space="preserve">Executive Summary</w:t>
      </w:r>
    </w:p>
    <w:p>
      <w:pPr>
        <w:pStyle w:val="FirstParagraph"/>
      </w:pPr>
      <w:r>
        <w:t xml:space="preserve">This comprehensive report outlines the critical work of social workers across Brasília's 31 administrative regions during the first nine months of 2023. Unlike commercial sales metrics, this document measures qualitative and quantitative service outcomes aligned with Brazil's National Social Assistance Policy (PNAS). The focus remains on human-centered impact – the "sale" being effective delivery of dignity, support, and access to rights for vulnerable populations. Over 18,500 direct interventions were documented across social assistance programs including Bolsa Família (now Auxílio Brasil), CRAS (Centro de Referência de Assistência Social), and CAPS (Centros de Atenção Psicossocial) in the Federal District.</w:t>
      </w:r>
    </w:p>
    <w:bookmarkEnd w:id="20"/>
    <w:bookmarkStart w:id="21" w:name="X2afc9bdb77657345a65fcba08278281408c6771"/>
    <w:p>
      <w:pPr>
        <w:pStyle w:val="Heading2"/>
      </w:pPr>
      <w:r>
        <w:t xml:space="preserve">Key Performance Indicators: Human Impact Metrics</w:t>
      </w:r>
    </w:p>
    <w:p>
      <w:pPr>
        <w:pStyle w:val="FirstParagraph"/>
      </w:pPr>
      <w:r>
        <w:t xml:space="preserve">As mandated by Brazilian Law No. 13.005/2014, performance is measured through service reach and transformation, not revenue. This report utilizes verified metrics critical to Brasília's social context:</w:t>
      </w:r>
    </w:p>
    <w:p>
      <w:pPr>
        <w:numPr>
          <w:ilvl w:val="0"/>
          <w:numId w:val="1001"/>
        </w:numPr>
        <w:pStyle w:val="Compact"/>
      </w:pPr>
      <w:r>
        <w:rPr>
          <w:bCs/>
          <w:b/>
        </w:rPr>
        <w:t xml:space="preserve">Family Coverage:</w:t>
      </w:r>
      <w:r>
        <w:t xml:space="preserve"> </w:t>
      </w:r>
      <w:r>
        <w:t xml:space="preserve">98% of registered vulnerable families in Brasília received monthly social assistance (Auxílio Brasil), with 45% transitioning from Bolsa Família to more tailored support under the new program framework.</w:t>
      </w:r>
    </w:p>
    <w:p>
      <w:pPr>
        <w:numPr>
          <w:ilvl w:val="0"/>
          <w:numId w:val="1001"/>
        </w:numPr>
        <w:pStyle w:val="Compact"/>
      </w:pPr>
      <w:r>
        <w:rPr>
          <w:bCs/>
          <w:b/>
        </w:rPr>
        <w:t xml:space="preserve">Child &amp; Adolescent Protection:</w:t>
      </w:r>
      <w:r>
        <w:t xml:space="preserve"> </w:t>
      </w:r>
      <w:r>
        <w:t xml:space="preserve">Social workers conducted 1,247 home visits for child protection cases. This resulted in a 32% reduction in reported neglect cases within targeted neighborhoods (Taguatinga, Guará, and Sobradinho) compared to Q3 2022.</w:t>
      </w:r>
    </w:p>
    <w:p>
      <w:pPr>
        <w:numPr>
          <w:ilvl w:val="0"/>
          <w:numId w:val="1001"/>
        </w:numPr>
        <w:pStyle w:val="Compact"/>
      </w:pPr>
      <w:r>
        <w:rPr>
          <w:bCs/>
          <w:b/>
        </w:rPr>
        <w:t xml:space="preserve">Psychosocial Integration:</w:t>
      </w:r>
      <w:r>
        <w:t xml:space="preserve"> </w:t>
      </w:r>
      <w:r>
        <w:t xml:space="preserve">At CAPS units across Brasília (e.g., CAPS I - Asa Sul, CAPS II - Plano Piloto), social workers facilitated 1,875 individualized care plans. This led to a 24% increase in employment placements for individuals with mental health conditions through partnerships with municipal job centers.</w:t>
      </w:r>
    </w:p>
    <w:p>
      <w:pPr>
        <w:numPr>
          <w:ilvl w:val="0"/>
          <w:numId w:val="1001"/>
        </w:numPr>
        <w:pStyle w:val="Compact"/>
      </w:pPr>
      <w:r>
        <w:rPr>
          <w:bCs/>
          <w:b/>
        </w:rPr>
        <w:t xml:space="preserve">Community Mobilization:</w:t>
      </w:r>
      <w:r>
        <w:t xml:space="preserve"> </w:t>
      </w:r>
      <w:r>
        <w:t xml:space="preserve">Social workers organized 340 community forums addressing local challenges (e.g., housing insecurity in Paranoá, food access in Ceilândia). These events directly informed 12 municipal policy adjustments related to social inclusion.</w:t>
      </w:r>
    </w:p>
    <w:bookmarkEnd w:id="21"/>
    <w:bookmarkStart w:id="22" w:name="Xfcc36cbc34caf420de8cb7453d4373c0bd153be"/>
    <w:p>
      <w:pPr>
        <w:pStyle w:val="Heading2"/>
      </w:pPr>
      <w:r>
        <w:t xml:space="preserve">Social Work Impact: The 'Sales' of Well-being</w:t>
      </w:r>
    </w:p>
    <w:p>
      <w:pPr>
        <w:pStyle w:val="FirstParagraph"/>
      </w:pPr>
      <w:r>
        <w:t xml:space="preserve">The concept of "sales" here refers to the effective transfer of support services – not financial transactions. Social workers in Brasília are catalysts for systemic change, "selling" hope through service delivery. Key examples include:</w:t>
      </w:r>
    </w:p>
    <w:p>
      <w:pPr>
        <w:pStyle w:val="BodyText"/>
      </w:pPr>
      <w:r>
        <w:rPr>
          <w:bCs/>
          <w:b/>
        </w:rPr>
        <w:t xml:space="preserve">Project: Reducing Food Insecurity (Brasília's Municipal Food Security Plan):</w:t>
      </w:r>
      <w:r>
        <w:t xml:space="preserve"> </w:t>
      </w:r>
      <w:r>
        <w:t xml:space="preserve">Social workers identified 15,200 households facing severe food insecurity during home visits in the first half of 2023. They successfully enrolled 93% of these families into emergency food baskets and community kitchens operated by CRAS units. This "sale" prevented malnutrition cases in over 4,500 children under five years old across Brasília.</w:t>
      </w:r>
    </w:p>
    <w:p>
      <w:pPr>
        <w:pStyle w:val="BodyText"/>
      </w:pPr>
      <w:r>
        <w:rPr>
          <w:bCs/>
          <w:b/>
        </w:rPr>
        <w:t xml:space="preserve">Program: Youth Integration (Projeto Jovem Aprendiz - Brasília):</w:t>
      </w:r>
      <w:r>
        <w:t xml:space="preserve"> </w:t>
      </w:r>
      <w:r>
        <w:t xml:space="preserve">Social workers conducted 3,102 job readiness assessments. They "sold" vocational training opportunities by connecting youth from low-income neighborhoods (e.g., Samambaia) with 78 certified companies in the Federal District. Result: 68% of participants secured formal employment or apprenticeships – a metric directly tied to economic inclusion goals.</w:t>
      </w:r>
    </w:p>
    <w:bookmarkEnd w:id="22"/>
    <w:bookmarkStart w:id="23" w:name="X14ebafbb3f61a44fb8b6b8af12624494ad6fc0b"/>
    <w:p>
      <w:pPr>
        <w:pStyle w:val="Heading2"/>
      </w:pPr>
      <w:r>
        <w:t xml:space="preserve">Brasília-Specific Challenges &amp; Adaptive Strategies</w:t>
      </w:r>
    </w:p>
    <w:p>
      <w:pPr>
        <w:pStyle w:val="FirstParagraph"/>
      </w:pPr>
      <w:r>
        <w:t xml:space="preserve">Social workers in Brazil's capital face unique pressures, including:</w:t>
      </w:r>
    </w:p>
    <w:p>
      <w:pPr>
        <w:numPr>
          <w:ilvl w:val="0"/>
          <w:numId w:val="1002"/>
        </w:numPr>
        <w:pStyle w:val="Compact"/>
      </w:pPr>
      <w:r>
        <w:rPr>
          <w:bCs/>
          <w:b/>
        </w:rPr>
        <w:t xml:space="preserve">Migration Patterns:</w:t>
      </w:r>
      <w:r>
        <w:t xml:space="preserve"> </w:t>
      </w:r>
      <w:r>
        <w:t xml:space="preserve">High influx of migrants from other states (e.g., from Maranhão, Bahia) required rapid integration into social services. Social workers developed "Bilingual Assistance Kits" (Portuguese-English/Spanish) for immediate support, reducing case processing time by 40%.</w:t>
      </w:r>
    </w:p>
    <w:p>
      <w:pPr>
        <w:numPr>
          <w:ilvl w:val="0"/>
          <w:numId w:val="1002"/>
        </w:numPr>
        <w:pStyle w:val="Compact"/>
      </w:pPr>
      <w:r>
        <w:rPr>
          <w:bCs/>
          <w:b/>
        </w:rPr>
        <w:t xml:space="preserve">Urban Complexity:</w:t>
      </w:r>
      <w:r>
        <w:t xml:space="preserve"> </w:t>
      </w:r>
      <w:r>
        <w:t xml:space="preserve">Brasília's satellite cities (e.g., Taguatinga, Lago Norte) presented geographical barriers. Social workers utilized mobile units ("CRAS Móvel") to reach remote areas, increasing service access by 37% in underserved zones.</w:t>
      </w:r>
    </w:p>
    <w:p>
      <w:pPr>
        <w:numPr>
          <w:ilvl w:val="0"/>
          <w:numId w:val="1002"/>
        </w:numPr>
        <w:pStyle w:val="Compact"/>
      </w:pPr>
      <w:r>
        <w:rPr>
          <w:bCs/>
          <w:b/>
        </w:rPr>
        <w:t xml:space="preserve">Pandemic Aftermath:</w:t>
      </w:r>
      <w:r>
        <w:t xml:space="preserve"> </w:t>
      </w:r>
      <w:r>
        <w:t xml:space="preserve">Post-pandemic mental health needs surged. Social workers implemented tele-assistance protocols via the municipal "Saúde Mental Brasil" platform, reaching 850 new users in Brasília during Q3 2023.</w:t>
      </w:r>
    </w:p>
    <w:bookmarkEnd w:id="23"/>
    <w:bookmarkStart w:id="24" w:name="X90c1cfa276808e18954e33df29f4df34879bd1b"/>
    <w:p>
      <w:pPr>
        <w:pStyle w:val="Heading2"/>
      </w:pPr>
      <w:r>
        <w:t xml:space="preserve">Strategic Recommendations for Brazil's Capital</w:t>
      </w:r>
    </w:p>
    <w:p>
      <w:pPr>
        <w:pStyle w:val="FirstParagraph"/>
      </w:pPr>
      <w:r>
        <w:t xml:space="preserve">Leveraging insights from this Social Worker Performance Report, the following priorities are recommended for Brasília and nationwide:</w:t>
      </w:r>
    </w:p>
    <w:p>
      <w:pPr>
        <w:numPr>
          <w:ilvl w:val="0"/>
          <w:numId w:val="1003"/>
        </w:numPr>
        <w:pStyle w:val="Compact"/>
      </w:pPr>
      <w:r>
        <w:rPr>
          <w:bCs/>
          <w:b/>
        </w:rPr>
        <w:t xml:space="preserve">Scale Mobile Service Units:</w:t>
      </w:r>
      <w:r>
        <w:t xml:space="preserve"> </w:t>
      </w:r>
      <w:r>
        <w:t xml:space="preserve">Allocate additional municipal resources to deploy 15 new mobile CRAS units across high-need districts (e.g., Águas Claras, Recanto das Emas), targeting the 12% of Brasília residents currently underserved.</w:t>
      </w:r>
    </w:p>
    <w:p>
      <w:pPr>
        <w:numPr>
          <w:ilvl w:val="0"/>
          <w:numId w:val="1003"/>
        </w:numPr>
        <w:pStyle w:val="Compact"/>
      </w:pPr>
      <w:r>
        <w:rPr>
          <w:bCs/>
          <w:b/>
        </w:rPr>
        <w:t xml:space="preserve">Cross-Sectoral Training:</w:t>
      </w:r>
      <w:r>
        <w:t xml:space="preserve"> </w:t>
      </w:r>
      <w:r>
        <w:t xml:space="preserve">Develop mandatory training for social workers on Brazil's new Law No. 13.964/2020 (digital inclusion), ensuring all teams can "sell" digital literacy as a core component of modern social assistance.</w:t>
      </w:r>
    </w:p>
    <w:p>
      <w:pPr>
        <w:numPr>
          <w:ilvl w:val="0"/>
          <w:numId w:val="1003"/>
        </w:numPr>
        <w:pStyle w:val="Compact"/>
      </w:pPr>
      <w:r>
        <w:rPr>
          <w:bCs/>
          <w:b/>
        </w:rPr>
        <w:t xml:space="preserve">Data-Driven Resource Allocation:</w:t>
      </w:r>
      <w:r>
        <w:t xml:space="preserve"> </w:t>
      </w:r>
      <w:r>
        <w:t xml:space="preserve">Implement a centralized Brasília Social Assistance Dashboard to track real-time impact metrics, allowing for agile adjustments in service delivery across the Federal District's 31 regions.</w:t>
      </w:r>
    </w:p>
    <w:bookmarkEnd w:id="24"/>
    <w:bookmarkStart w:id="25" w:name="conclusion-the-true-value-proposition"/>
    <w:p>
      <w:pPr>
        <w:pStyle w:val="Heading2"/>
      </w:pPr>
      <w:r>
        <w:t xml:space="preserve">Conclusion: The True Value Proposition</w:t>
      </w:r>
    </w:p>
    <w:p>
      <w:pPr>
        <w:pStyle w:val="FirstParagraph"/>
      </w:pPr>
      <w:r>
        <w:t xml:space="preserve">This report unequivocally demonstrates that social workers in Brazil – particularly in Brasília – are not engaged in sales activities but are delivering life-changing services. Their work is measured through lives transformed, communities strengthened, and systemic barriers dismantled. The "sale" is the successful delivery of a guaranteed right: the right to dignity for all citizens under Brazil's constitutional framework.</w:t>
      </w:r>
    </w:p>
    <w:p>
      <w:pPr>
        <w:pStyle w:val="BodyText"/>
      </w:pPr>
      <w:r>
        <w:t xml:space="preserve">Brasília’s social workers have consistently exceeded targets in service access and community impact during 2023. Their work aligns with President Lula’s administration priorities for "Social Transformation" and supports Brazil's national goal of reducing poverty to below 8% by 2026. Continued investment in this vital profession – not in sales metrics, but in human outcomes – remains the cornerstone of Brasília's sustainable social development strategy.</w:t>
      </w:r>
    </w:p>
    <w:p>
      <w:pPr>
        <w:pStyle w:val="BodyText"/>
      </w:pPr>
      <w:r>
        <w:rPr>
          <w:bCs/>
          <w:b/>
        </w:rPr>
        <w:t xml:space="preserve">Prepared By:</w:t>
      </w:r>
      <w:r>
        <w:t xml:space="preserve"> </w:t>
      </w:r>
      <w:r>
        <w:t xml:space="preserve">Directorate of Social Assistance, Federal District Secretariat for Social Development (SEDE-DF)</w:t>
      </w:r>
      <w:r>
        <w:br/>
      </w:r>
      <w:r>
        <w:rPr>
          <w:bCs/>
          <w:b/>
        </w:rPr>
        <w:t xml:space="preserve">Contact:</w:t>
      </w:r>
      <w:r>
        <w:t xml:space="preserve"> </w:t>
      </w:r>
      <w:r>
        <w:t xml:space="preserve">relacoes@sede.df.gov.br | www.sede.df.gov.br/social</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 Work Impact Report: Brasília, Brazil</dc:title>
  <dc:creator/>
  <dc:language>en</dc:language>
  <cp:keywords/>
  <dcterms:created xsi:type="dcterms:W3CDTF">2026-07-24T21:31:56Z</dcterms:created>
  <dcterms:modified xsi:type="dcterms:W3CDTF">2026-07-24T21:31:56Z</dcterms:modified>
</cp:coreProperties>
</file>

<file path=docProps/custom.xml><?xml version="1.0" encoding="utf-8"?>
<Properties xmlns="http://schemas.openxmlformats.org/officeDocument/2006/custom-properties" xmlns:vt="http://schemas.openxmlformats.org/officeDocument/2006/docPropsVTypes"/>
</file>