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c68babaea31e152a4f07b84c9c5fab51956e4a3"/>
    <w:p>
      <w:pPr>
        <w:pStyle w:val="Heading1"/>
      </w:pPr>
      <w:r>
        <w:t xml:space="preserve">Sales Report: Social Worker Performance and Community Impact Analysis - Rio de Janeiro, Brazil</w:t>
      </w:r>
    </w:p>
    <w:bookmarkStart w:id="20" w:name="executive-summary"/>
    <w:p>
      <w:pPr>
        <w:pStyle w:val="Heading2"/>
      </w:pPr>
      <w:r>
        <w:t xml:space="preserve">Executive Summary</w:t>
      </w:r>
    </w:p>
    <w:p>
      <w:pPr>
        <w:pStyle w:val="FirstParagraph"/>
      </w:pPr>
      <w:r>
        <w:t xml:space="preserve">This comprehensive Sales Report details the performance metrics, community impact, and strategic initiatives of Social Workers operating within Rio de Janeiro's public health and social assistance networks during Q3 2023. As frontline professionals in Brazil's complex socio-economic landscape, our Social Workers have demonstrated exceptional capacity to secure critical resources through community engagement and partnership development—effectively functioning as "sales" representatives for vital social services. This report validates that their work directly drives resource acquisition, service expansion, and life-changing outcomes across Rio de Janeiro's most vulnerable populations.</w:t>
      </w:r>
    </w:p>
    <w:bookmarkEnd w:id="20"/>
    <w:bookmarkStart w:id="21" w:name="methodology"/>
    <w:p>
      <w:pPr>
        <w:pStyle w:val="Heading2"/>
      </w:pPr>
      <w:r>
        <w:t xml:space="preserve">Methodology</w:t>
      </w:r>
    </w:p>
    <w:p>
      <w:pPr>
        <w:pStyle w:val="FirstParagraph"/>
      </w:pPr>
      <w:r>
        <w:t xml:space="preserve">Metrics were collected through the Brazilian Ministry of Citizenship's SIAV (Integrated Social Assistance System) database, supplemented by field data from 17 community centers across Rio de Janeiro's favelas (Manguinhos, Rocinha, Maré), public health units (Hospitais Geral e da Lagoa), and municipal social programs. Key performance indicators included: resource acquisition volume (funds/partnerships secured), service coverage expansion, client retention rates, and community impact scores validated through the Brazilian Social Work Council's (CRESS-RJ) standardized assessment tool.</w:t>
      </w:r>
    </w:p>
    <w:bookmarkEnd w:id="21"/>
    <w:bookmarkStart w:id="24" w:name="q3-2023-performance-highlights"/>
    <w:p>
      <w:pPr>
        <w:pStyle w:val="Heading2"/>
      </w:pPr>
      <w:r>
        <w:t xml:space="preserve">Q3 2023 Performance Highlights</w:t>
      </w:r>
    </w:p>
    <w:bookmarkStart w:id="22" w:name="resource-acquisition-sales-metrics"/>
    <w:p>
      <w:pPr>
        <w:pStyle w:val="Heading3"/>
      </w:pPr>
      <w:r>
        <w:t xml:space="preserve">Resource Acquisition ("Sales") Metrics</w:t>
      </w:r>
    </w:p>
    <w:p>
      <w:pPr>
        <w:pStyle w:val="FirstParagraph"/>
      </w:pPr>
      <w:r>
        <w:t xml:space="preserve">KPI</w:t>
      </w:r>
    </w:p>
    <w:p>
      <w:pPr>
        <w:pStyle w:val="BodyText"/>
      </w:pPr>
      <w:r>
        <w:t xml:space="preserve">Target</w:t>
      </w:r>
    </w:p>
    <w:p>
      <w:pPr>
        <w:pStyle w:val="BodyText"/>
      </w:pPr>
      <w:r>
        <w:t xml:space="preserve">Actual Q3 2023</w:t>
      </w:r>
    </w:p>
    <w:p>
      <w:pPr>
        <w:pStyle w:val="BodyText"/>
      </w:pPr>
      <w:r>
        <w:t xml:space="preserve">Variance</w:t>
      </w:r>
    </w:p>
    <w:p>
      <w:pPr>
        <w:pStyle w:val="BodyText"/>
      </w:pPr>
      <w:r>
        <w:t xml:space="preserve">Funds Secured (R$)</w:t>
      </w:r>
    </w:p>
    <w:p>
      <w:pPr>
        <w:pStyle w:val="BodyText"/>
      </w:pPr>
      <w:r>
        <w:t xml:space="preserve">1,850,000</w:t>
      </w:r>
    </w:p>
    <w:p>
      <w:pPr>
        <w:pStyle w:val="BodyText"/>
      </w:pPr>
      <w:r>
        <w:t xml:space="preserve">2,475,381</w:t>
      </w:r>
    </w:p>
    <w:p>
      <w:pPr>
        <w:pStyle w:val="BodyText"/>
      </w:pPr>
      <w:r>
        <w:t xml:space="preserve">+33.8%</w:t>
      </w:r>
    </w:p>
    <w:p>
      <w:pPr>
        <w:pStyle w:val="BodyText"/>
      </w:pPr>
      <w:r>
        <w:t xml:space="preserve">New Partnerships Secured</w:t>
      </w:r>
    </w:p>
    <w:p>
      <w:pPr>
        <w:pStyle w:val="BodyText"/>
      </w:pPr>
      <w:r>
        <w:t xml:space="preserve">12</w:t>
      </w:r>
    </w:p>
    <w:p>
      <w:pPr>
        <w:pStyle w:val="BodyText"/>
      </w:pPr>
      <w:r>
        <w:t xml:space="preserve">21</w:t>
      </w:r>
    </w:p>
    <w:p>
      <w:pPr>
        <w:pStyle w:val="BodyText"/>
      </w:pPr>
      <w:r>
        <w:t xml:space="preserve">+75%</w:t>
      </w:r>
    </w:p>
    <w:p>
      <w:pPr>
        <w:pStyle w:val="BodyText"/>
      </w:pPr>
      <w:r>
        <w:t xml:space="preserve">Service Contracts Signed (Monthly)</w:t>
      </w:r>
    </w:p>
    <w:p>
      <w:pPr>
        <w:pStyle w:val="BodyText"/>
      </w:pPr>
      <w:r>
        <w:t xml:space="preserve">Brazil Rio de Janeiro-based social enterprises &amp; NGOs.</w:t>
      </w:r>
    </w:p>
    <w:bookmarkEnd w:id="22"/>
    <w:bookmarkStart w:id="23" w:name="X75ed6182ead928780fb94cfd6a7fe7461ea3009"/>
    <w:p>
      <w:pPr>
        <w:pStyle w:val="Heading3"/>
      </w:pPr>
      <w:r>
        <w:t xml:space="preserve">Social Worker Impact in Rio de Janeiro Context</w:t>
      </w:r>
    </w:p>
    <w:p>
      <w:pPr>
        <w:pStyle w:val="FirstParagraph"/>
      </w:pPr>
      <w:r>
        <w:t xml:space="preserve">Rio de Janeiro's unique socio-spatial challenges—characterized by entrenched inequality, 28% informal employment rates, and 54% of residents living in favelas—demand specialized engagement. Our Social Workers have transformed this landscape through:</w:t>
      </w:r>
    </w:p>
    <w:p>
      <w:pPr>
        <w:numPr>
          <w:ilvl w:val="0"/>
          <w:numId w:val="1001"/>
        </w:numPr>
        <w:pStyle w:val="Compact"/>
      </w:pPr>
      <w:r>
        <w:rPr>
          <w:bCs/>
          <w:b/>
        </w:rPr>
        <w:t xml:space="preserve">Hyper-Local Resource Mobilization:</w:t>
      </w:r>
      <w:r>
        <w:t xml:space="preserve"> </w:t>
      </w:r>
      <w:r>
        <w:t xml:space="preserve">In Complexo do Alemão, Social Workers secured R$680,000 from Petrobras' "Programa de Apoio à Comunidade" by demonstrating how youth programs would reduce crime rates (aligning with Rio's public safety priorities).</w:t>
      </w:r>
    </w:p>
    <w:p>
      <w:pPr>
        <w:numPr>
          <w:ilvl w:val="0"/>
          <w:numId w:val="1001"/>
        </w:numPr>
        <w:pStyle w:val="Compact"/>
      </w:pPr>
      <w:r>
        <w:rPr>
          <w:bCs/>
          <w:b/>
        </w:rPr>
        <w:t xml:space="preserve">Healthcare Access Integration:</w:t>
      </w:r>
      <w:r>
        <w:t xml:space="preserve"> </w:t>
      </w:r>
      <w:r>
        <w:t xml:space="preserve">At Hospital Prontocor, Social Workers negotiated 32 new contracts with SUS (Unified Health System) providers for mental health services, increasing service access for 14,800 low-income residents in Greater Rio.</w:t>
      </w:r>
    </w:p>
    <w:p>
      <w:pPr>
        <w:numPr>
          <w:ilvl w:val="0"/>
          <w:numId w:val="1001"/>
        </w:numPr>
        <w:pStyle w:val="Compact"/>
      </w:pPr>
      <w:r>
        <w:rPr>
          <w:bCs/>
          <w:b/>
        </w:rPr>
        <w:t xml:space="preserve">Crisis Response "Sales":</w:t>
      </w:r>
      <w:r>
        <w:t xml:space="preserve"> </w:t>
      </w:r>
      <w:r>
        <w:t xml:space="preserve">During the February floods in Santa Teresa, Social Workers secured emergency funding from UNICEF and municipal aid within 72 hours—directly preventing service disruption for 3,200 affected families.</w:t>
      </w:r>
    </w:p>
    <w:bookmarkEnd w:id="23"/>
    <w:bookmarkEnd w:id="24"/>
    <w:bookmarkStart w:id="28" w:name="Xde9bb30975adc567e42a11f823acec3d1d51576"/>
    <w:p>
      <w:pPr>
        <w:pStyle w:val="Heading2"/>
      </w:pPr>
      <w:r>
        <w:t xml:space="preserve">Regional Performance Breakdown: Rio de Janeiro's Diverse Zones</w:t>
      </w:r>
    </w:p>
    <w:bookmarkStart w:id="25" w:name="north-zone-barra-da-tijuca-recreio"/>
    <w:p>
      <w:pPr>
        <w:pStyle w:val="Heading3"/>
      </w:pPr>
      <w:r>
        <w:t xml:space="preserve">North Zone (Barra da Tijuca, Recreio)</w:t>
      </w:r>
    </w:p>
    <w:p>
      <w:pPr>
        <w:pStyle w:val="FirstParagraph"/>
      </w:pPr>
      <w:r>
        <w:t xml:space="preserve">Focus: High-net-worth community partnerships. Social Workers achieved 108% of target by securing 9 corporate sponsorships (including Petrobras and Ambev) for "Favela School" initiatives. Success driven by aligning services with corporate ESG goals.</w:t>
      </w:r>
    </w:p>
    <w:bookmarkEnd w:id="25"/>
    <w:bookmarkStart w:id="26" w:name="south-zone-leblon-ipanema"/>
    <w:p>
      <w:pPr>
        <w:pStyle w:val="Heading3"/>
      </w:pPr>
      <w:r>
        <w:t xml:space="preserve">South Zone (Leblon, Ipanema)</w:t>
      </w:r>
    </w:p>
    <w:p>
      <w:pPr>
        <w:pStyle w:val="FirstParagraph"/>
      </w:pPr>
      <w:r>
        <w:t xml:space="preserve">Focus: Luxury sector engagement. Social Workers secured 27 partnerships with high-end real estate developers for "Social Housing Integration" projects, generating R$1.2M in funding for elderly care services—addressing Rio's critical shortage of geriatric facilities.</w:t>
      </w:r>
    </w:p>
    <w:bookmarkEnd w:id="26"/>
    <w:bookmarkStart w:id="27" w:name="Xb29c6d1a20038fd79985543ff5956340e02281b"/>
    <w:p>
      <w:pPr>
        <w:pStyle w:val="Heading3"/>
      </w:pPr>
      <w:r>
        <w:t xml:space="preserve">Municipal Favelas Network (Maré Complex, Rocinha)</w:t>
      </w:r>
    </w:p>
    <w:p>
      <w:pPr>
        <w:pStyle w:val="FirstParagraph"/>
      </w:pPr>
      <w:r>
        <w:t xml:space="preserve">Focus: Grassroots resource mobilization. Social Workers exceeded targets by 41% through community-led fundraising (e.g., "Favela Art Fair" generating R$210,000). Key to success: training residents as peer fundraisers using Brazil's new Law 13.589/2023 on community co-financing.</w:t>
      </w:r>
    </w:p>
    <w:bookmarkEnd w:id="27"/>
    <w:bookmarkEnd w:id="28"/>
    <w:bookmarkStart w:id="29" w:name="challenges-strategic-adjustments"/>
    <w:p>
      <w:pPr>
        <w:pStyle w:val="Heading2"/>
      </w:pPr>
      <w:r>
        <w:t xml:space="preserve">Challenges &amp; Strategic Adjustments</w:t>
      </w:r>
    </w:p>
    <w:p>
      <w:pPr>
        <w:pStyle w:val="FirstParagraph"/>
      </w:pPr>
      <w:r>
        <w:t xml:space="preserve">Despite strong results, key challenges emerged in Rio de Janeiro's context:</w:t>
      </w:r>
    </w:p>
    <w:p>
      <w:pPr>
        <w:numPr>
          <w:ilvl w:val="0"/>
          <w:numId w:val="1002"/>
        </w:numPr>
        <w:pStyle w:val="Compact"/>
      </w:pPr>
      <w:r>
        <w:rPr>
          <w:bCs/>
          <w:b/>
        </w:rPr>
        <w:t xml:space="preserve">Bureaucratic Hurdles:</w:t>
      </w:r>
      <w:r>
        <w:t xml:space="preserve"> </w:t>
      </w:r>
      <w:r>
        <w:t xml:space="preserve">43% of potential funders cited slow public procurement processes. *Action:* Social Workers now lead "Pre-Contract Workshops" with municipal secretariats to streamline approvals.</w:t>
      </w:r>
    </w:p>
    <w:p>
      <w:pPr>
        <w:numPr>
          <w:ilvl w:val="0"/>
          <w:numId w:val="1002"/>
        </w:numPr>
        <w:pStyle w:val="Compact"/>
      </w:pPr>
      <w:r>
        <w:rPr>
          <w:bCs/>
          <w:b/>
        </w:rPr>
        <w:t xml:space="preserve">Resource Misalignment:</w:t>
      </w:r>
      <w:r>
        <w:t xml:space="preserve"> </w:t>
      </w:r>
      <w:r>
        <w:t xml:space="preserve">29% of secured funds required services not yet operational in certain neighborhoods. *Action:* Implemented real-time demand mapping via the new Rio Social App, ensuring resources match community needs within 15 days.</w:t>
      </w:r>
    </w:p>
    <w:p>
      <w:pPr>
        <w:numPr>
          <w:ilvl w:val="0"/>
          <w:numId w:val="1002"/>
        </w:numPr>
        <w:pStyle w:val="Compact"/>
      </w:pPr>
      <w:r>
        <w:rPr>
          <w:bCs/>
          <w:b/>
        </w:rPr>
        <w:t xml:space="preserve">Gender Inclusion Gap:</w:t>
      </w:r>
      <w:r>
        <w:t xml:space="preserve"> </w:t>
      </w:r>
      <w:r>
        <w:t xml:space="preserve">Female clients remained underserved in rural outskirts (e.g., Santa Cruz). *Action:* Partnered with "Mulheres em Ação" NGO for targeted outreach, increasing female service access by 63%.</w:t>
      </w:r>
    </w:p>
    <w:bookmarkEnd w:id="29"/>
    <w:bookmarkStart w:id="30" w:name="impact-metrics-beyond-financials"/>
    <w:p>
      <w:pPr>
        <w:pStyle w:val="Heading2"/>
      </w:pPr>
      <w:r>
        <w:t xml:space="preserve">Impact Metrics: Beyond Financials</w:t>
      </w:r>
    </w:p>
    <w:p>
      <w:pPr>
        <w:pStyle w:val="FirstParagraph"/>
      </w:pPr>
      <w:r>
        <w:t xml:space="preserve">Our Social Workers' "sales" directly translate to human impact across Rio de Janeiro:</w:t>
      </w:r>
    </w:p>
    <w:p>
      <w:pPr>
        <w:pStyle w:val="BodyText"/>
      </w:pPr>
      <w:r>
        <w:t xml:space="preserve">Impact Measure</w:t>
      </w:r>
    </w:p>
    <w:p>
      <w:pPr>
        <w:pStyle w:val="BodyText"/>
      </w:pPr>
      <w:r>
        <w:t xml:space="preserve">Q3 2023 Result</w:t>
      </w:r>
    </w:p>
    <w:p>
      <w:pPr>
        <w:pStyle w:val="BodyText"/>
      </w:pPr>
      <w:r>
        <w:t xml:space="preserve">Year-over-Year Change</w:t>
      </w:r>
    </w:p>
    <w:p>
      <w:pPr>
        <w:pStyle w:val="BodyText"/>
      </w:pPr>
      <w:r>
        <w:t xml:space="preserve">Youth Employment Rates (Favelas)</w:t>
      </w:r>
    </w:p>
    <w:p>
      <w:pPr>
        <w:pStyle w:val="BodyText"/>
      </w:pPr>
      <w:r>
        <w:t xml:space="preserve">68%</w:t>
      </w:r>
    </w:p>
    <w:p>
      <w:pPr>
        <w:pStyle w:val="BodyText"/>
      </w:pPr>
      <w:r>
        <w:t xml:space="preserve">+19%</w:t>
      </w:r>
    </w:p>
    <w:p>
      <w:pPr>
        <w:pStyle w:val="BodyText"/>
      </w:pPr>
      <w:r>
        <w:t xml:space="preserve">Mental Health Service Usage</w:t>
      </w:r>
    </w:p>
    <w:p>
      <w:pPr>
        <w:pStyle w:val="BodyText"/>
      </w:pPr>
      <w:r>
        <w:t xml:space="preserve">24,700 sessions</w:t>
      </w:r>
    </w:p>
    <w:p>
      <w:pPr>
        <w:pStyle w:val="BodyText"/>
      </w:pPr>
      <w:r>
        <w:t xml:space="preserve">+47%</w:t>
      </w:r>
    </w:p>
    <w:p>
      <w:pPr>
        <w:pStyle w:val="BodyText"/>
      </w:pPr>
      <w:r>
        <w:t xml:space="preserve">Crisis Intervention Response Time (Average)</w:t>
      </w:r>
    </w:p>
    <w:p>
      <w:pPr>
        <w:pStyle w:val="BodyText"/>
      </w:pPr>
      <w:r>
        <w:t xml:space="preserve">8.2 hours</w:t>
      </w:r>
    </w:p>
    <w:p>
      <w:pPr>
        <w:pStyle w:val="BodyText"/>
      </w:pPr>
      <w:r>
        <w:t xml:space="preserve">-32%</w:t>
      </w:r>
    </w:p>
    <w:bookmarkEnd w:id="30"/>
    <w:bookmarkStart w:id="31" w:name="strategic-recommendations-for-q4-2023"/>
    <w:p>
      <w:pPr>
        <w:pStyle w:val="Heading2"/>
      </w:pPr>
      <w:r>
        <w:t xml:space="preserve">Strategic Recommendations for Q4 2023</w:t>
      </w:r>
    </w:p>
    <w:p>
      <w:pPr>
        <w:numPr>
          <w:ilvl w:val="0"/>
          <w:numId w:val="1003"/>
        </w:numPr>
        <w:pStyle w:val="Compact"/>
      </w:pPr>
      <w:r>
        <w:rPr>
          <w:bCs/>
          <w:b/>
        </w:rPr>
        <w:t xml:space="preserve">Leverage Brazil's New Social Innovation Law (Lei 14.187/2021):</w:t>
      </w:r>
      <w:r>
        <w:t xml:space="preserve"> </w:t>
      </w:r>
      <w:r>
        <w:t xml:space="preserve">Target 35 new partnerships with impact-focused startups in Rio, particularly in digital inclusion and sustainable waste management—aligning with Rio's "Cidade Sustentável" initiative.</w:t>
      </w:r>
    </w:p>
    <w:p>
      <w:pPr>
        <w:numPr>
          <w:ilvl w:val="0"/>
          <w:numId w:val="1003"/>
        </w:numPr>
        <w:pStyle w:val="Compact"/>
      </w:pPr>
      <w:r>
        <w:rPr>
          <w:bCs/>
          <w:b/>
        </w:rPr>
        <w:t xml:space="preserve">Expand the Social Worker "Sales" Training Program:</w:t>
      </w:r>
      <w:r>
        <w:t xml:space="preserve"> </w:t>
      </w:r>
      <w:r>
        <w:t xml:space="preserve">Partner with CRESS-RJ to certify 120 new Social Workers in grantwriting and community resource negotiation, addressing Rio's shortage of 3,800 trained professionals (IBGE 2023).</w:t>
      </w:r>
    </w:p>
    <w:p>
      <w:pPr>
        <w:numPr>
          <w:ilvl w:val="0"/>
          <w:numId w:val="1003"/>
        </w:numPr>
        <w:pStyle w:val="Compact"/>
      </w:pPr>
      <w:r>
        <w:rPr>
          <w:bCs/>
          <w:b/>
        </w:rPr>
        <w:t xml:space="preserve">Develop Rio-Specific Impact Dashboard:</w:t>
      </w:r>
      <w:r>
        <w:t xml:space="preserve"> </w:t>
      </w:r>
      <w:r>
        <w:t xml:space="preserve">Create a public-facing data platform showing real-time service coverage maps (e.g., "How many new social workers are serving your neighborhood?") to build community trust and attract more funding.</w:t>
      </w:r>
    </w:p>
    <w:bookmarkEnd w:id="31"/>
    <w:bookmarkStart w:id="32" w:name="conclusion"/>
    <w:p>
      <w:pPr>
        <w:pStyle w:val="Heading2"/>
      </w:pPr>
      <w:r>
        <w:t xml:space="preserve">Conclusion</w:t>
      </w:r>
    </w:p>
    <w:p>
      <w:pPr>
        <w:pStyle w:val="FirstParagraph"/>
      </w:pPr>
      <w:r>
        <w:t xml:space="preserve">This Sales Report affirms that Social Workers in Brazil Rio de Janeiro are not merely service providers—they are strategic resource brokers who transform community needs into actionable investments. The 33.8% increase in secured funds and 68% youth employment rate lift directly demonstrate how our social workers' "sales" acumen drives systemic change across Rio's most marginalized communities. As Brazil accelerates its National Social Assistance Policy (PNSA), these professionals will remain central to achieving the SDGs within Rio's unique urban context. We recommend scaling this model citywide while deepening partnerships with municipal authorities in line with Rio's "2040 Climate Action Plan."</w:t>
      </w:r>
    </w:p>
    <w:p>
      <w:pPr>
        <w:pStyle w:val="BodyText"/>
      </w:pPr>
      <w:r>
        <w:rPr>
          <w:bCs/>
          <w:b/>
        </w:rPr>
        <w:t xml:space="preserve">Report Prepared By:</w:t>
      </w:r>
      <w:r>
        <w:t xml:space="preserve"> </w:t>
      </w:r>
      <w:r>
        <w:t xml:space="preserve">National Social Work Coordination Office | Brazil, Rio de Janeiro</w:t>
      </w:r>
      <w:r>
        <w:br/>
      </w:r>
      <w:r>
        <w:rPr>
          <w:bCs/>
          <w:b/>
        </w:rPr>
        <w:t xml:space="preserve">Date:</w:t>
      </w:r>
      <w:r>
        <w:t xml:space="preserve"> </w:t>
      </w:r>
      <w:r>
        <w:t xml:space="preserve">October 15, 2023</w:t>
      </w:r>
      <w:r>
        <w:br/>
      </w:r>
      <w:r>
        <w:rPr>
          <w:bCs/>
          <w:b/>
        </w:rPr>
        <w:t xml:space="preserve">Confidentiality Level:</w:t>
      </w:r>
      <w:r>
        <w:t xml:space="preserve"> </w:t>
      </w:r>
      <w:r>
        <w:t xml:space="preserve">Public Disclosure (Brazilian Transparency Law - Lei 12.527/2011)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 Brazil Rio de Janeiro</dc:title>
  <dc:creator/>
  <dc:language>en</dc:language>
  <cp:keywords/>
  <dcterms:created xsi:type="dcterms:W3CDTF">2026-07-21T14:53:09Z</dcterms:created>
  <dcterms:modified xsi:type="dcterms:W3CDTF">2026-07-21T14:53:09Z</dcterms:modified>
</cp:coreProperties>
</file>

<file path=docProps/custom.xml><?xml version="1.0" encoding="utf-8"?>
<Properties xmlns="http://schemas.openxmlformats.org/officeDocument/2006/custom-properties" xmlns:vt="http://schemas.openxmlformats.org/officeDocument/2006/docPropsVTypes"/>
</file>