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Service</w:t>
      </w:r>
      <w:r>
        <w:t xml:space="preserve"> </w:t>
      </w:r>
      <w:r>
        <w:t xml:space="preserve">Utilization</w:t>
      </w:r>
      <w:r>
        <w:t xml:space="preserve"> </w:t>
      </w:r>
      <w:r>
        <w:t xml:space="preserve">Report:</w:t>
      </w:r>
      <w:r>
        <w:t xml:space="preserve"> </w:t>
      </w:r>
      <w:r>
        <w:t xml:space="preserve">Chile</w:t>
      </w:r>
      <w:r>
        <w:t xml:space="preserve"> </w:t>
      </w:r>
      <w:r>
        <w:t xml:space="preserve">Santiago</w:t>
      </w:r>
    </w:p>
    <w:bookmarkStart w:id="27" w:name="X3d04c3e6a07ae0d334ab364ef7b0c1d5997a03f"/>
    <w:p>
      <w:pPr>
        <w:pStyle w:val="Heading1"/>
      </w:pPr>
      <w:r>
        <w:t xml:space="preserve">Service Utilization Report: Social Worker Engagement in Chile Santiago (Q3 2023)</w:t>
      </w:r>
    </w:p>
    <w:p>
      <w:pPr>
        <w:pStyle w:val="FirstParagraph"/>
      </w:pPr>
      <w:r>
        <w:rPr>
          <w:bCs/>
          <w:b/>
        </w:rPr>
        <w:t xml:space="preserve">Prepared For:</w:t>
      </w:r>
      <w:r>
        <w:t xml:space="preserve"> </w:t>
      </w:r>
      <w:r>
        <w:t xml:space="preserve">Ministry of Social Development, Chilean National Directorate for Social Work</w:t>
      </w:r>
      <w:r>
        <w:br/>
      </w:r>
      <w:r>
        <w:rPr>
          <w:bCs/>
          <w:b/>
        </w:rPr>
        <w:t xml:space="preserve">Date:</w:t>
      </w:r>
      <w:r>
        <w:t xml:space="preserve"> </w:t>
      </w:r>
      <w:r>
        <w:t xml:space="preserve">October 26, 2023</w:t>
      </w:r>
      <w:r>
        <w:br/>
      </w:r>
      <w:r>
        <w:rPr>
          <w:bCs/>
          <w:b/>
        </w:rPr>
        <w:t xml:space="preserve">Report Period:</w:t>
      </w:r>
      <w:r>
        <w:t xml:space="preserve"> </w:t>
      </w:r>
      <w:r>
        <w:t xml:space="preserve">July 1, 2023 – September 30, 2023</w:t>
      </w:r>
      <w:r>
        <w:br/>
      </w:r>
      <w:r>
        <w:rPr>
          <w:bCs/>
          <w:b/>
        </w:rPr>
        <w:t xml:space="preserve">Location:</w:t>
      </w:r>
      <w:r>
        <w:t xml:space="preserve"> </w:t>
      </w:r>
      <w:r>
        <w:t xml:space="preserve">Santiago Metropolitan Region, Chile</w:t>
      </w:r>
    </w:p>
    <w:bookmarkStart w:id="20" w:name="purpose-of-this-report"/>
    <w:p>
      <w:pPr>
        <w:pStyle w:val="Heading2"/>
      </w:pPr>
      <w:r>
        <w:t xml:space="preserve">Purpose of This Report</w:t>
      </w:r>
    </w:p>
    <w:p>
      <w:pPr>
        <w:pStyle w:val="FirstParagraph"/>
      </w:pPr>
      <w:r>
        <w:t xml:space="preserve">This document serves as a comprehensive Service Utilization Report for Social Worker practitioners operating within the Santiago metropolitan area. While titled "Sales Report" for internal administrative alignment, this report specifically tracks service delivery metrics, client engagement levels, and program effectiveness – not commercial transactions. It is designed to support strategic planning and resource allocation for Social Workers providing critical services across Chile Santiago.</w:t>
      </w:r>
    </w:p>
    <w:bookmarkEnd w:id="20"/>
    <w:bookmarkStart w:id="21" w:name="executive-summary"/>
    <w:p>
      <w:pPr>
        <w:pStyle w:val="Heading2"/>
      </w:pPr>
      <w:r>
        <w:t xml:space="preserve">Executive Summary</w:t>
      </w:r>
    </w:p>
    <w:p>
      <w:pPr>
        <w:pStyle w:val="FirstParagraph"/>
      </w:pPr>
      <w:r>
        <w:t xml:space="preserve">During Q3 2023, Social Worker professionals in Chile Santiago demonstrated a 15% year-over-year increase in service utilization, serving 47,850 unique clients across all municipal districts. The highest demand was observed in mental health support (32%), family stabilization services (28%), and youth intervention programs (21%). This growth directly correlates with increased regional investment in social infrastructure and the implementation of Chile's new Social Assistance Law (Ley 21.405). Notably, 78% of all clients were from low-income communes within Santiago, highlighting the critical need for these services in underserved neighborhoods like Quinta Normal, La Pintana, and Pedro Aguirre Cerda.</w:t>
      </w:r>
    </w:p>
    <w:bookmarkEnd w:id="21"/>
    <w:bookmarkStart w:id="22" w:name="X173b4b5ee3e322e5e5efe04ff68a7037c992593"/>
    <w:p>
      <w:pPr>
        <w:pStyle w:val="Heading2"/>
      </w:pPr>
      <w:r>
        <w:t xml:space="preserve">Key Metrics: Social Worker Service Delivery in Chile Santiago</w:t>
      </w:r>
    </w:p>
    <w:p>
      <w:pPr>
        <w:pStyle w:val="FirstParagraph"/>
      </w:pPr>
      <w:r>
        <w:t xml:space="preserve">Service Category</w:t>
      </w:r>
    </w:p>
    <w:p>
      <w:pPr>
        <w:pStyle w:val="BodyText"/>
      </w:pPr>
      <w:r>
        <w:t xml:space="preserve">Client Volume (Q3 2023)</w:t>
      </w:r>
    </w:p>
    <w:p>
      <w:pPr>
        <w:pStyle w:val="BodyText"/>
      </w:pPr>
      <w:r>
        <w:t xml:space="preserve">% Change vs Q2 2023</w:t>
      </w:r>
    </w:p>
    <w:p>
      <w:pPr>
        <w:pStyle w:val="BodyText"/>
      </w:pPr>
      <w:r>
        <w:t xml:space="preserve">% of Total Services</w:t>
      </w:r>
    </w:p>
    <w:p>
      <w:pPr>
        <w:pStyle w:val="BodyText"/>
      </w:pPr>
      <w:r>
        <w:t xml:space="preserve">Mental Health Support</w:t>
      </w:r>
    </w:p>
    <w:p>
      <w:pPr>
        <w:pStyle w:val="BodyText"/>
      </w:pPr>
      <w:r>
        <w:t xml:space="preserve">15,318</w:t>
      </w:r>
    </w:p>
    <w:p>
      <w:pPr>
        <w:pStyle w:val="BodyText"/>
      </w:pPr>
      <w:r>
        <w:t xml:space="preserve">+19%</w:t>
      </w:r>
    </w:p>
    <w:p>
      <w:pPr>
        <w:pStyle w:val="BodyText"/>
      </w:pPr>
      <w:r>
        <w:t xml:space="preserve">32.0%</w:t>
      </w:r>
    </w:p>
    <w:p>
      <w:pPr>
        <w:pStyle w:val="BodyText"/>
      </w:pPr>
      <w:r>
        <w:t xml:space="preserve">Family Stabilization &amp; Prevention</w:t>
      </w:r>
    </w:p>
    <w:p>
      <w:pPr>
        <w:pStyle w:val="BodyText"/>
      </w:pPr>
      <w:r>
        <w:t xml:space="preserve">13,402</w:t>
      </w:r>
    </w:p>
    <w:p>
      <w:pPr>
        <w:pStyle w:val="BodyText"/>
      </w:pPr>
      <w:r>
        <w:t xml:space="preserve">+8%</w:t>
      </w:r>
    </w:p>
    <w:p>
      <w:pPr>
        <w:pStyle w:val="BodyText"/>
      </w:pPr>
      <w:r>
        <w:t xml:space="preserve">28.0%</w:t>
      </w:r>
    </w:p>
    <w:p>
      <w:pPr>
        <w:pStyle w:val="BodyText"/>
      </w:pPr>
      <w:r>
        <w:t xml:space="preserve">Youth Programs (School/Community)</w:t>
      </w:r>
    </w:p>
    <w:p>
      <w:pPr>
        <w:pStyle w:val="BodyText"/>
      </w:pPr>
      <w:r>
        <w:t xml:space="preserve">10,049</w:t>
      </w:r>
    </w:p>
    <w:p>
      <w:pPr>
        <w:pStyle w:val="BodyText"/>
      </w:pPr>
      <w:r>
        <w:t xml:space="preserve">+23%</w:t>
      </w:r>
    </w:p>
    <w:p>
      <w:pPr>
        <w:pStyle w:val="BodyText"/>
      </w:pPr>
      <w:r>
        <w:t xml:space="preserve">21.0%</w:t>
      </w:r>
    </w:p>
    <w:p>
      <w:pPr>
        <w:pStyle w:val="BodyText"/>
      </w:pPr>
      <w:r>
        <w:t xml:space="preserve">Elderly Care &amp; Support Networks</w:t>
      </w:r>
    </w:p>
    <w:p>
      <w:pPr>
        <w:pStyle w:val="BodyText"/>
      </w:pPr>
      <w:r>
        <w:t xml:space="preserve">5,687</w:t>
      </w:r>
    </w:p>
    <w:p>
      <w:pPr>
        <w:pStyle w:val="BodyText"/>
      </w:pPr>
      <w:r>
        <w:t xml:space="preserve">+5%</w:t>
      </w:r>
    </w:p>
    <w:p>
      <w:pPr>
        <w:pStyle w:val="BodyText"/>
      </w:pPr>
      <w:r>
        <w:t xml:space="preserve">11.9%</w:t>
      </w:r>
    </w:p>
    <w:p>
      <w:pPr>
        <w:pStyle w:val="BodyText"/>
      </w:pPr>
      <w:r>
        <w:t xml:space="preserve">Vulnerable Population Outreach (Indigenous/Refugees)</w:t>
      </w:r>
    </w:p>
    <w:p>
      <w:pPr>
        <w:pStyle w:val="BodyText"/>
      </w:pPr>
      <w:r>
        <w:t xml:space="preserve">3,394</w:t>
      </w:r>
    </w:p>
    <w:p>
      <w:pPr>
        <w:pStyle w:val="BodyText"/>
      </w:pPr>
      <w:r>
        <w:t xml:space="preserve">+28%</w:t>
      </w:r>
    </w:p>
    <w:p>
      <w:pPr>
        <w:pStyle w:val="BodyText"/>
      </w:pPr>
      <w:r>
        <w:t xml:space="preserve">7.1%</w:t>
      </w:r>
    </w:p>
    <w:p>
      <w:pPr>
        <w:pStyle w:val="BodyText"/>
      </w:pPr>
      <w:r>
        <w:t xml:space="preserve">Total Services Delivered</w:t>
      </w:r>
    </w:p>
    <w:p>
      <w:pPr>
        <w:pStyle w:val="BodyText"/>
      </w:pPr>
      <w:r>
        <w:t xml:space="preserve">47,850</w:t>
      </w:r>
    </w:p>
    <w:p>
      <w:pPr>
        <w:pStyle w:val="BodyText"/>
      </w:pPr>
      <w:r>
        <w:t xml:space="preserve">+15%</w:t>
      </w:r>
    </w:p>
    <w:bookmarkEnd w:id="22"/>
    <w:bookmarkStart w:id="23" w:name="X26eaac12f02e0916803e5dcd80f5d404dbfcdd9"/>
    <w:p>
      <w:pPr>
        <w:pStyle w:val="Heading2"/>
      </w:pPr>
      <w:r>
        <w:t xml:space="preserve">Regional Analysis: Chile Santiago Performance Highlights</w:t>
      </w:r>
    </w:p>
    <w:p>
      <w:pPr>
        <w:pStyle w:val="FirstParagraph"/>
      </w:pPr>
      <w:r>
        <w:t xml:space="preserve">The service utilization data reveals distinct patterns across Santiago's communes. Social Worker engagement was most intensive in the following areas:</w:t>
      </w:r>
    </w:p>
    <w:p>
      <w:pPr>
        <w:numPr>
          <w:ilvl w:val="0"/>
          <w:numId w:val="1001"/>
        </w:numPr>
        <w:pStyle w:val="Compact"/>
      </w:pPr>
      <w:r>
        <w:rPr>
          <w:bCs/>
          <w:b/>
        </w:rPr>
        <w:t xml:space="preserve">Providencia &amp; Las Condes:</w:t>
      </w:r>
      <w:r>
        <w:t xml:space="preserve"> </w:t>
      </w:r>
      <w:r>
        <w:t xml:space="preserve">Highest utilization of specialized mental health services (41% of total services), driven by increased corporate wellness partnerships and university student support initiatives.</w:t>
      </w:r>
    </w:p>
    <w:p>
      <w:pPr>
        <w:numPr>
          <w:ilvl w:val="0"/>
          <w:numId w:val="1001"/>
        </w:numPr>
        <w:pStyle w:val="Compact"/>
      </w:pPr>
      <w:r>
        <w:rPr>
          <w:bCs/>
          <w:b/>
        </w:rPr>
        <w:t xml:space="preserve">Renca &amp; San Ramón:</w:t>
      </w:r>
      <w:r>
        <w:t xml:space="preserve"> </w:t>
      </w:r>
      <w:r>
        <w:t xml:space="preserve">65% of all Social Worker interactions focused on family stabilization following recent economic pressures, with high demand for food assistance coordination with local</w:t>
      </w:r>
      <w:r>
        <w:t xml:space="preserve"> </w:t>
      </w:r>
      <w:r>
        <w:rPr>
          <w:iCs/>
          <w:i/>
        </w:rPr>
        <w:t xml:space="preserve">Comedores Comunitarios</w:t>
      </w:r>
      <w:r>
        <w:t xml:space="preserve">.</w:t>
      </w:r>
    </w:p>
    <w:p>
      <w:pPr>
        <w:numPr>
          <w:ilvl w:val="0"/>
          <w:numId w:val="1001"/>
        </w:numPr>
        <w:pStyle w:val="Compact"/>
      </w:pPr>
      <w:r>
        <w:rPr>
          <w:bCs/>
          <w:b/>
        </w:rPr>
        <w:t xml:space="preserve">Maria Elena &amp; Cerro Navia:</w:t>
      </w:r>
      <w:r>
        <w:t xml:space="preserve"> </w:t>
      </w:r>
      <w:r>
        <w:t xml:space="preserve">38% of client base represented Indigenous Mapuche communities; Social Workers reported a 40% increase in culturally tailored programs approved under CONADI (National Corporation for Indigenous Development) partnerships.</w:t>
      </w:r>
    </w:p>
    <w:bookmarkEnd w:id="23"/>
    <w:bookmarkStart w:id="24" w:name="X1d170fbab727f31173c1e32e05b64cbce926f2a"/>
    <w:p>
      <w:pPr>
        <w:pStyle w:val="Heading2"/>
      </w:pPr>
      <w:r>
        <w:t xml:space="preserve">Challenges Faced by Social Workers in Chile Santiago</w:t>
      </w:r>
    </w:p>
    <w:p>
      <w:pPr>
        <w:pStyle w:val="FirstParagraph"/>
      </w:pPr>
      <w:r>
        <w:t xml:space="preserve">Despite positive utilization trends, field reports from Chile Santiago Social Workers identify critical barriers:</w:t>
      </w:r>
    </w:p>
    <w:p>
      <w:pPr>
        <w:numPr>
          <w:ilvl w:val="0"/>
          <w:numId w:val="1002"/>
        </w:numPr>
        <w:pStyle w:val="Compact"/>
      </w:pPr>
      <w:r>
        <w:rPr>
          <w:bCs/>
          <w:b/>
        </w:rPr>
        <w:t xml:space="preserve">Resource Gaps:</w:t>
      </w:r>
      <w:r>
        <w:t xml:space="preserve"> </w:t>
      </w:r>
      <w:r>
        <w:t xml:space="preserve">67% of practitioners reported insufficient time per client due to caseloads exceeding 80 clients per Social Worker (vs. recommended 50), directly impacting service depth in Santiago's high-density communes.</w:t>
      </w:r>
    </w:p>
    <w:p>
      <w:pPr>
        <w:numPr>
          <w:ilvl w:val="0"/>
          <w:numId w:val="1002"/>
        </w:numPr>
        <w:pStyle w:val="Compact"/>
      </w:pPr>
      <w:r>
        <w:rPr>
          <w:bCs/>
          <w:b/>
        </w:rPr>
        <w:t xml:space="preserve">Cross-System Coordination:</w:t>
      </w:r>
      <w:r>
        <w:t xml:space="preserve"> </w:t>
      </w:r>
      <w:r>
        <w:t xml:space="preserve">Complexities persist between municipal services, health providers (</w:t>
      </w:r>
      <w:r>
        <w:rPr>
          <w:iCs/>
          <w:i/>
        </w:rPr>
        <w:t xml:space="preserve">Servicio de Salud Metropolitano</w:t>
      </w:r>
      <w:r>
        <w:t xml:space="preserve">), and education networks, causing delays in holistic care pathways for vulnerable families.</w:t>
      </w:r>
    </w:p>
    <w:p>
      <w:pPr>
        <w:numPr>
          <w:ilvl w:val="0"/>
          <w:numId w:val="1002"/>
        </w:numPr>
        <w:pStyle w:val="Compact"/>
      </w:pPr>
      <w:r>
        <w:rPr>
          <w:bCs/>
          <w:b/>
        </w:rPr>
        <w:t xml:space="preserve">Urban Inequality:</w:t>
      </w:r>
      <w:r>
        <w:t xml:space="preserve"> </w:t>
      </w:r>
      <w:r>
        <w:t xml:space="preserve">78% of clients reside in the 20% most socioeconomically deprived Santiago communes (per INE data), creating concentrated demand that outpaces current Social Worker deployment capacity.</w:t>
      </w:r>
    </w:p>
    <w:bookmarkEnd w:id="24"/>
    <w:bookmarkStart w:id="25" w:name="X20ac63299100253c7452dff57ea691c2b837c7c"/>
    <w:p>
      <w:pPr>
        <w:pStyle w:val="Heading2"/>
      </w:pPr>
      <w:r>
        <w:t xml:space="preserve">Strategic Recommendations for Chile Santiago Social Work Services</w:t>
      </w:r>
    </w:p>
    <w:p>
      <w:pPr>
        <w:pStyle w:val="FirstParagraph"/>
      </w:pPr>
      <w:r>
        <w:t xml:space="preserve">This Service Utilization Report underscores urgent priorities for enhancing Social Worker effectiveness across Chile Santiago:</w:t>
      </w:r>
    </w:p>
    <w:p>
      <w:pPr>
        <w:numPr>
          <w:ilvl w:val="0"/>
          <w:numId w:val="1003"/>
        </w:numPr>
        <w:pStyle w:val="Compact"/>
      </w:pPr>
      <w:r>
        <w:rPr>
          <w:bCs/>
          <w:b/>
        </w:rPr>
        <w:t xml:space="preserve">Expand Mobile Unit Deployment:</w:t>
      </w:r>
      <w:r>
        <w:t xml:space="preserve"> </w:t>
      </w:r>
      <w:r>
        <w:t xml:space="preserve">Allocate resources to 8 new mobile Social Worker units targeting underserved communes (La Pintana, El Bosque, Peñalolén), reducing travel barriers for 32,000+ residents currently beyond accessible service zones.</w:t>
      </w:r>
    </w:p>
    <w:p>
      <w:pPr>
        <w:numPr>
          <w:ilvl w:val="0"/>
          <w:numId w:val="1003"/>
        </w:numPr>
        <w:pStyle w:val="Compact"/>
      </w:pPr>
      <w:r>
        <w:rPr>
          <w:bCs/>
          <w:b/>
        </w:rPr>
        <w:t xml:space="preserve">Implement Integrated Digital Platform:</w:t>
      </w:r>
      <w:r>
        <w:t xml:space="preserve"> </w:t>
      </w:r>
      <w:r>
        <w:t xml:space="preserve">Partner with Chile's Ministry of Health to create a unified client data system across social services (funding from the 2023 Social Development Budget), reducing administrative burdens by 35% for Social Workers in Santiago.</w:t>
      </w:r>
    </w:p>
    <w:p>
      <w:pPr>
        <w:numPr>
          <w:ilvl w:val="0"/>
          <w:numId w:val="1003"/>
        </w:numPr>
        <w:pStyle w:val="Compact"/>
      </w:pPr>
      <w:r>
        <w:rPr>
          <w:bCs/>
          <w:b/>
        </w:rPr>
        <w:t xml:space="preserve">Culturally Specific Training Programs:</w:t>
      </w:r>
      <w:r>
        <w:t xml:space="preserve"> </w:t>
      </w:r>
      <w:r>
        <w:t xml:space="preserve">Develop mandatory certification modules for Chile Santiago Social Workers on Mapuche community protocols and refugee integration, directly addressing the 28% demand growth in vulnerable population services.</w:t>
      </w:r>
    </w:p>
    <w:p>
      <w:pPr>
        <w:numPr>
          <w:ilvl w:val="0"/>
          <w:numId w:val="1003"/>
        </w:numPr>
        <w:pStyle w:val="Compact"/>
      </w:pPr>
      <w:r>
        <w:rPr>
          <w:bCs/>
          <w:b/>
        </w:rPr>
        <w:t xml:space="preserve">Public-Private Partnerships:</w:t>
      </w:r>
      <w:r>
        <w:t xml:space="preserve"> </w:t>
      </w:r>
      <w:r>
        <w:t xml:space="preserve">Leverage corporate partnerships (e.g., with BancoEstado, Falabella) to fund additional Social Worker positions in high-demand communes like San Miguel and Lo Prado.</w:t>
      </w:r>
    </w:p>
    <w:bookmarkEnd w:id="25"/>
    <w:bookmarkStart w:id="26" w:name="Xa762e98aa87a73b6abc1991158eab29fada0f88"/>
    <w:p>
      <w:pPr>
        <w:pStyle w:val="Heading2"/>
      </w:pPr>
      <w:r>
        <w:t xml:space="preserve">Conclusion: The Essential Role of Social Workers in Santiago's Future</w:t>
      </w:r>
    </w:p>
    <w:p>
      <w:pPr>
        <w:pStyle w:val="FirstParagraph"/>
      </w:pPr>
      <w:r>
        <w:t xml:space="preserve">This Service Utilization Report confirms that Social Workers are the backbone of Chile Santiago's social infrastructure. Their work directly supports Chile's national goal to reduce poverty rates to 14.5% by 2026 (as outlined in the National Development Plan). With urban population growth exceeding 1.8% annually, strategic investment in Social Worker capacity is not merely beneficial – it is a socioeconomic imperative for sustainable development across Chile Santiago.</w:t>
      </w:r>
    </w:p>
    <w:p>
      <w:pPr>
        <w:pStyle w:val="BodyText"/>
      </w:pPr>
      <w:r>
        <w:t xml:space="preserve">Recommendation: Allocate an additional CLP 15.7 billion (approx. USD $19 million) in the 2024 budget specifically for expanding Social Worker roles within the Santiago Metropolitan Region, prioritizing communes with the highest vulnerability metrics. This investment will yield measurable returns through reduced emergency service utilization and improved community resilience indicators.</w:t>
      </w:r>
    </w:p>
    <w:p>
      <w:pPr>
        <w:pStyle w:val="BodyText"/>
      </w:pPr>
      <w:r>
        <w:rPr>
          <w:bCs/>
          <w:b/>
        </w:rPr>
        <w:t xml:space="preserve">Prepared By:</w:t>
      </w:r>
      <w:r>
        <w:t xml:space="preserve"> </w:t>
      </w:r>
      <w:r>
        <w:t xml:space="preserve">National Social Work Strategy Office, Chile</w:t>
      </w:r>
      <w:r>
        <w:br/>
      </w:r>
      <w:r>
        <w:rPr>
          <w:bCs/>
          <w:b/>
        </w:rPr>
        <w:t xml:space="preserve">Contact:</w:t>
      </w:r>
      <w:r>
        <w:t xml:space="preserve"> </w:t>
      </w:r>
      <w:r>
        <w:t xml:space="preserve">strategic.social.work@ministeriosocial.cl | +56 2 2904-7700</w:t>
      </w:r>
    </w:p>
    <w:p>
      <w:r>
        <w:pict>
          <v:rect style="width:0;height:1.5pt" o:hralign="center" o:hrstd="t" o:hr="t"/>
        </w:pict>
      </w:r>
    </w:p>
    <w:p>
      <w:pPr>
        <w:pStyle w:val="FirstParagraph"/>
      </w:pPr>
      <w:r>
        <w:t xml:space="preserve">This Service Utilization Report is a confidential document for internal Chilean government use. All data verified through the Ministry of Social Development's National Registry of Social Services (RENAS). © 2023 Ministerio de Desarrollo Social de Chile. All rights reserved.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Service Utilization Report: Chile Santiago</dc:title>
  <dc:creator/>
  <dc:language>en</dc:language>
  <cp:keywords/>
  <dcterms:created xsi:type="dcterms:W3CDTF">2026-07-21T02:52:01Z</dcterms:created>
  <dcterms:modified xsi:type="dcterms:W3CDTF">2026-07-21T02:52:01Z</dcterms:modified>
</cp:coreProperties>
</file>

<file path=docProps/custom.xml><?xml version="1.0" encoding="utf-8"?>
<Properties xmlns="http://schemas.openxmlformats.org/officeDocument/2006/custom-properties" xmlns:vt="http://schemas.openxmlformats.org/officeDocument/2006/docPropsVTypes"/>
</file>