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Delivery</w:t>
      </w:r>
      <w:r>
        <w:t xml:space="preserve"> </w:t>
      </w:r>
      <w:r>
        <w:t xml:space="preserve">Report:</w:t>
      </w:r>
      <w:r>
        <w:t xml:space="preserve"> </w:t>
      </w:r>
      <w:r>
        <w:t xml:space="preserve">China</w:t>
      </w:r>
      <w:r>
        <w:t xml:space="preserve"> </w:t>
      </w:r>
      <w:r>
        <w:t xml:space="preserve">Shanghai</w:t>
      </w:r>
    </w:p>
    <w:bookmarkStart w:id="29" w:name="Xb4135b833587dc63ad0561aa653eaee28f48957"/>
    <w:p>
      <w:pPr>
        <w:pStyle w:val="Heading1"/>
      </w:pPr>
      <w:r>
        <w:t xml:space="preserve">Social Worker Service Delivery Report: Advancing Community Well-being in China Shanghai (Q3 2023)</w:t>
      </w:r>
    </w:p>
    <w:p>
      <w:pPr>
        <w:pStyle w:val="FirstParagraph"/>
      </w:pPr>
      <w:r>
        <w:rPr>
          <w:bCs/>
          <w:b/>
        </w:rPr>
        <w:t xml:space="preserve">Prepared For:</w:t>
      </w:r>
      <w:r>
        <w:t xml:space="preserve"> </w:t>
      </w:r>
      <w:r>
        <w:t xml:space="preserve">Shanghai Social Welfare Development Council &amp; Key Stakeholders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document presents a comprehensive Service Delivery Report detailing the operational impact of Social Worker professionals across Shanghai’s community networks. Unlike traditional sales metrics, this report measures human-centric outcomes—tracking client engagement, intervention success rates, and community ecosystem strengthening within Shanghai’s unique socio-economic landscape. In Q3 2023, our certified Social Workers delivered 18,450 direct support sessions across 47 districts of China Shanghai, achieving a 92% client satisfaction rate. This performance underscores the critical role of Social Workers in addressing Shanghai’s evolving social challenges while aligning with municipal welfare initiatives.</w:t>
      </w:r>
    </w:p>
    <w:bookmarkEnd w:id="20"/>
    <w:bookmarkStart w:id="21" w:name="X3b207ba88cb0c83f96e6088268a8b9c53840d7b"/>
    <w:p>
      <w:pPr>
        <w:pStyle w:val="Heading2"/>
      </w:pPr>
      <w:r>
        <w:t xml:space="preserve">Market Context: Social Work Demand in China Shanghai</w:t>
      </w:r>
    </w:p>
    <w:p>
      <w:pPr>
        <w:pStyle w:val="FirstParagraph"/>
      </w:pPr>
      <w:r>
        <w:t xml:space="preserve">Shanghai’s rapid urbanization (85% urban population) and aging demographic (17.3% aged 60+) have intensified demand for specialized Social Worker services. As per the Shanghai Municipal Civil Affairs Bureau’s 2023 Social Needs Assessment, there is a 40% gap in accessible social support for migrant workers and elderly residents—creating a high-impact market segment. This report confirms that Social Worker deployment directly correlates with reduced social risk indicators: areas with dedicated Social Worker teams saw 28% lower emergency service utilization among vulnerable populations.</w:t>
      </w:r>
    </w:p>
    <w:bookmarkEnd w:id="21"/>
    <w:bookmarkStart w:id="23" w:name="X0ce9f24de617534e7d5bf9aca954a104343ca7f"/>
    <w:p>
      <w:pPr>
        <w:pStyle w:val="Heading2"/>
      </w:pPr>
      <w:r>
        <w:t xml:space="preserve">Service Delivery Highlights: Shanghai-Specific Metrics</w:t>
      </w:r>
    </w:p>
    <w:p>
      <w:pPr>
        <w:pStyle w:val="FirstParagraph"/>
      </w:pPr>
      <w:r>
        <w:rPr>
          <w:bCs/>
          <w:b/>
        </w:rPr>
        <w:t xml:space="preserve">Client Reach:</w:t>
      </w:r>
      <w:r>
        <w:t xml:space="preserve"> </w:t>
      </w:r>
      <w:r>
        <w:t xml:space="preserve">18,450+ individuals served (34% increase YoY), including 6,102 migrant workers and 4,875 elderly residents in Pudong and Baoshan districts.</w:t>
      </w:r>
    </w:p>
    <w:p>
      <w:pPr>
        <w:pStyle w:val="BodyText"/>
      </w:pPr>
      <w:r>
        <w:rPr>
          <w:bCs/>
          <w:b/>
        </w:rPr>
        <w:t xml:space="preserve">Intervention Success Rate:</w:t>
      </w:r>
      <w:r>
        <w:t xml:space="preserve"> </w:t>
      </w:r>
      <w:r>
        <w:t xml:space="preserve">87% of targeted clients achieved primary service goals (e.g., securing housing stability, resolving family disputes), exceeding the Shanghai Municipal Benchmark by 19 percentage points.</w:t>
      </w:r>
    </w:p>
    <w:p>
      <w:pPr>
        <w:pStyle w:val="BodyText"/>
      </w:pPr>
      <w:r>
        <w:rPr>
          <w:bCs/>
          <w:b/>
        </w:rPr>
        <w:t xml:space="preserve">Program Expansion:</w:t>
      </w:r>
      <w:r>
        <w:t xml:space="preserve"> </w:t>
      </w:r>
      <w:r>
        <w:t xml:space="preserve">Launched "Shanghai Connect" mobile outreach units in Xuhui and Jing’an districts—reducing service access barriers for 2,300 underserved residents through localized Mandarin-English-Suzhou dialect support.</w:t>
      </w:r>
    </w:p>
    <w:bookmarkStart w:id="22" w:name="X4d3207830d9de42e9dbc9c94b279eab625e1a39"/>
    <w:p>
      <w:pPr>
        <w:pStyle w:val="Heading3"/>
      </w:pPr>
      <w:r>
        <w:t xml:space="preserve">Case Study: Supporting Migrant Worker Families (China Shanghai Context)</w:t>
      </w:r>
    </w:p>
    <w:p>
      <w:pPr>
        <w:pStyle w:val="FirstParagraph"/>
      </w:pPr>
      <w:r>
        <w:t xml:space="preserve">In response to the 2022 Shanghai Migrant Population Policy Guidelines, Social Workers in Minhang District implemented a "Family Reunification Support Package." This initiative provided legal counseling, language training, and childcare assistance to 847 migrant families. Results: 91% of participating mothers secured stable employment within 3 months; family cohesion scores improved by 63%. As noted by Project Lead Ms. Chen Lin, "Our Social Workers didn’t just deliver services—they became trusted bridges between policy and community in Shanghai’s multicultural reality."</w:t>
      </w:r>
    </w:p>
    <w:bookmarkEnd w:id="22"/>
    <w:bookmarkEnd w:id="23"/>
    <w:bookmarkStart w:id="24" w:name="Xe11f4cf28964afe95e25f84a1caf799bbd4099a"/>
    <w:p>
      <w:pPr>
        <w:pStyle w:val="Heading2"/>
      </w:pPr>
      <w:r>
        <w:t xml:space="preserve">Challenges &amp; Strategic Adaptations (China Shanghai Focus)</w:t>
      </w:r>
    </w:p>
    <w:p>
      <w:pPr>
        <w:pStyle w:val="FirstParagraph"/>
      </w:pPr>
      <w:r>
        <w:t xml:space="preserve">The report identifies two key challenges unique to Shanghai’s context:</w:t>
      </w:r>
    </w:p>
    <w:p>
      <w:pPr>
        <w:numPr>
          <w:ilvl w:val="0"/>
          <w:numId w:val="1001"/>
        </w:numPr>
        <w:pStyle w:val="Compact"/>
      </w:pPr>
      <w:r>
        <w:rPr>
          <w:bCs/>
          <w:b/>
        </w:rPr>
        <w:t xml:space="preserve">Cultural Nuances:</w:t>
      </w:r>
      <w:r>
        <w:t xml:space="preserve"> </w:t>
      </w:r>
      <w:r>
        <w:t xml:space="preserve">43% of migrant clients initially resisted services due to distrust of "outsiders." Social Workers overcame this by embedding with community centers (e.g., Qingpu’s "Neighbor Hub") and training staff in Shanghai’s regional communication protocols.</w:t>
      </w:r>
    </w:p>
    <w:p>
      <w:pPr>
        <w:numPr>
          <w:ilvl w:val="0"/>
          <w:numId w:val="1001"/>
        </w:numPr>
        <w:pStyle w:val="Compact"/>
      </w:pPr>
      <w:r>
        <w:rPr>
          <w:bCs/>
          <w:b/>
        </w:rPr>
        <w:t xml:space="preserve">Policy Alignment:</w:t>
      </w:r>
      <w:r>
        <w:t xml:space="preserve"> </w:t>
      </w:r>
      <w:r>
        <w:t xml:space="preserve">Shanghai’s 2023 Municipal Social Welfare Plan prioritized digital inclusion. Our team developed a WeChat-based referral system adopted by 15 community centers, increasing service uptake by 37% among younger demographics.</w:t>
      </w:r>
    </w:p>
    <w:bookmarkEnd w:id="24"/>
    <w:bookmarkStart w:id="25" w:name="social-worker-impact-beyond-numbers"/>
    <w:p>
      <w:pPr>
        <w:pStyle w:val="Heading2"/>
      </w:pPr>
      <w:r>
        <w:t xml:space="preserve">Social Worker Impact: Beyond Numbers</w:t>
      </w:r>
    </w:p>
    <w:p>
      <w:pPr>
        <w:pStyle w:val="FirstParagraph"/>
      </w:pPr>
      <w:r>
        <w:t xml:space="preserve">This report emphasizes that Social Workers are not commodities but catalysts for systemic change. In Shanghai’s competitive urban environment, their value is measured in:</w:t>
      </w:r>
    </w:p>
    <w:p>
      <w:pPr>
        <w:numPr>
          <w:ilvl w:val="0"/>
          <w:numId w:val="1002"/>
        </w:numPr>
        <w:pStyle w:val="Compact"/>
      </w:pPr>
      <w:r>
        <w:rPr>
          <w:bCs/>
          <w:b/>
        </w:rPr>
        <w:t xml:space="preserve">Preventative Care:</w:t>
      </w:r>
      <w:r>
        <w:t xml:space="preserve"> </w:t>
      </w:r>
      <w:r>
        <w:t xml:space="preserve">Early intervention by Social Workers reduced hospital visits for mental health crises by 22% in target neighborhoods.</w:t>
      </w:r>
    </w:p>
    <w:p>
      <w:pPr>
        <w:numPr>
          <w:ilvl w:val="0"/>
          <w:numId w:val="1002"/>
        </w:numPr>
        <w:pStyle w:val="Compact"/>
      </w:pPr>
      <w:r>
        <w:rPr>
          <w:bCs/>
          <w:b/>
        </w:rPr>
        <w:t xml:space="preserve">Economic Empowerment:</w:t>
      </w:r>
      <w:r>
        <w:t xml:space="preserve"> </w:t>
      </w:r>
      <w:r>
        <w:t xml:space="preserve">Clients who received job-readiness support through Social Worker programs contributed ¥1.8M monthly to Shanghai’s local economy via formal employment.</w:t>
      </w:r>
    </w:p>
    <w:p>
      <w:pPr>
        <w:numPr>
          <w:ilvl w:val="0"/>
          <w:numId w:val="1002"/>
        </w:numPr>
        <w:pStyle w:val="Compact"/>
      </w:pPr>
      <w:r>
        <w:rPr>
          <w:bCs/>
          <w:b/>
        </w:rPr>
        <w:t xml:space="preserve">Cross-Sector Collaboration:</w:t>
      </w:r>
      <w:r>
        <w:t xml:space="preserve"> </w:t>
      </w:r>
      <w:r>
        <w:t xml:space="preserve">92% of Social Workers reported strengthened partnerships with Shanghai Public Health Centers and District Governments—a direct outcome of aligned service delivery.</w:t>
      </w:r>
    </w:p>
    <w:bookmarkEnd w:id="25"/>
    <w:bookmarkStart w:id="26" w:name="Xb948c5448c43c9efc1996e2704372fb9d68b4f6"/>
    <w:p>
      <w:pPr>
        <w:pStyle w:val="Heading2"/>
      </w:pPr>
      <w:r>
        <w:t xml:space="preserve">Q4 Strategic Priorities: Scaling Impact in China Shanghai</w:t>
      </w:r>
    </w:p>
    <w:p>
      <w:pPr>
        <w:pStyle w:val="FirstParagraph"/>
      </w:pPr>
      <w:r>
        <w:t xml:space="preserve">Leveraging Q3 success, the following initiatives will be prioritized for Shanghai’s 2024 rollout:</w:t>
      </w:r>
    </w:p>
    <w:p>
      <w:pPr>
        <w:numPr>
          <w:ilvl w:val="0"/>
          <w:numId w:val="1003"/>
        </w:numPr>
        <w:pStyle w:val="Compact"/>
      </w:pPr>
      <w:r>
        <w:rPr>
          <w:bCs/>
          <w:b/>
        </w:rPr>
        <w:t xml:space="preserve">Shanghai Elderly Care Expansion:</w:t>
      </w:r>
      <w:r>
        <w:t xml:space="preserve"> </w:t>
      </w:r>
      <w:r>
        <w:t xml:space="preserve">Deploy 35 new Social Workers in Jing’an and Huangpu districts to support Shanghai’s aging population (target: 12,000+ seniors by Q2 2024).</w:t>
      </w:r>
    </w:p>
    <w:p>
      <w:pPr>
        <w:numPr>
          <w:ilvl w:val="0"/>
          <w:numId w:val="1003"/>
        </w:numPr>
        <w:pStyle w:val="Compact"/>
      </w:pPr>
      <w:r>
        <w:rPr>
          <w:bCs/>
          <w:b/>
        </w:rPr>
        <w:t xml:space="preserve">Digital Literacy Programs:</w:t>
      </w:r>
      <w:r>
        <w:t xml:space="preserve"> </w:t>
      </w:r>
      <w:r>
        <w:t xml:space="preserve">Co-develop AI-powered chatbots with Shanghai Tech University to provide multilingual Social Work resources via WeChat—addressing language barriers for foreign residents.</w:t>
      </w:r>
    </w:p>
    <w:p>
      <w:pPr>
        <w:numPr>
          <w:ilvl w:val="0"/>
          <w:numId w:val="1003"/>
        </w:numPr>
        <w:pStyle w:val="Compact"/>
      </w:pPr>
      <w:r>
        <w:rPr>
          <w:bCs/>
          <w:b/>
        </w:rPr>
        <w:t xml:space="preserve">Policy Advocacy Unit:</w:t>
      </w:r>
      <w:r>
        <w:t xml:space="preserve"> </w:t>
      </w:r>
      <w:r>
        <w:t xml:space="preserve">Establish a dedicated team to translate community needs into municipal policy proposals, directly supporting Shanghai’s "People-Centered Development" agenda.</w:t>
      </w:r>
    </w:p>
    <w:bookmarkEnd w:id="26"/>
    <w:bookmarkStart w:id="28" w:name="Xf12a014215196ae4b7d75d942589ebc51ae0929"/>
    <w:p>
      <w:pPr>
        <w:pStyle w:val="Heading2"/>
      </w:pPr>
      <w:r>
        <w:t xml:space="preserve">Conclusion: The Value Proposition of Social Workers in China Shanghai</w:t>
      </w:r>
    </w:p>
    <w:p>
      <w:pPr>
        <w:pStyle w:val="FirstParagraph"/>
      </w:pPr>
      <w:r>
        <w:t xml:space="preserve">This Service Delivery Report demonstrates that Social Worker professionals are indispensable assets to Shanghai’s social infrastructure. Their work transcends transactional metrics—it builds community resilience, drives policy alignment, and directly advances China Shanghai’s vision for equitable urban growth. As the city navigates its 2035 Sustainable Development Goals, investing in Social Worker capacity isn’t merely a service priority; it is a strategic necessity for Shanghai’s social and economic prosperity.</w:t>
      </w:r>
    </w:p>
    <w:p>
      <w:pPr>
        <w:pStyle w:val="BodyText"/>
      </w:pPr>
      <w:r>
        <w:t xml:space="preserve">Investing in Social Workers delivers measurable returns: For every ¥1 invested in Shanghai community social services, there is a ¥4.7 return through reduced public expenditure on emergency interventions (Shanghai Municipal Finance Department, 2023). The data is clear—the future of China Shanghai’s inclusive growth depends on scaling these human-centered solutions.</w:t>
      </w:r>
    </w:p>
    <w:bookmarkStart w:id="27"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Value</w:t>
      </w:r>
    </w:p>
    <w:p>
      <w:pPr>
        <w:pStyle w:val="BodyText"/>
      </w:pPr>
      <w:r>
        <w:t xml:space="preserve">Shanghai Municipal Target</w:t>
      </w:r>
    </w:p>
    <w:p>
      <w:pPr>
        <w:pStyle w:val="BodyText"/>
      </w:pPr>
      <w:r>
        <w:t xml:space="preserve">Variance</w:t>
      </w:r>
    </w:p>
    <w:p>
      <w:pPr>
        <w:pStyle w:val="BodyText"/>
      </w:pPr>
      <w:r>
        <w:t xml:space="preserve">Client Satisfaction Rate</w:t>
      </w:r>
    </w:p>
    <w:p>
      <w:pPr>
        <w:pStyle w:val="BodyText"/>
      </w:pPr>
      <w:r>
        <w:t xml:space="preserve">92%</w:t>
      </w:r>
    </w:p>
    <w:p>
      <w:pPr>
        <w:pStyle w:val="BodyText"/>
      </w:pPr>
      <w:r>
        <w:t xml:space="preserve">85%</w:t>
      </w:r>
    </w:p>
    <w:p>
      <w:pPr>
        <w:pStyle w:val="BodyText"/>
      </w:pPr>
      <w:r>
        <w:t xml:space="preserve">+7%</w:t>
      </w:r>
    </w:p>
    <w:p>
      <w:pPr>
        <w:pStyle w:val="BodyText"/>
      </w:pPr>
      <w:r>
        <w:t xml:space="preserve">Service Uptake (Migrant Workers)</w:t>
      </w:r>
    </w:p>
    <w:p>
      <w:pPr>
        <w:pStyle w:val="BodyText"/>
      </w:pPr>
      <w:r>
        <w:t xml:space="preserve">6,102</w:t>
      </w:r>
    </w:p>
    <w:p>
      <w:pPr>
        <w:pStyle w:val="BodyText"/>
      </w:pPr>
      <w:r>
        <w:t xml:space="preserve">&lt;</w:t>
      </w:r>
    </w:p>
    <w:p>
      <w:pPr>
        <w:pStyle w:val="BodyText"/>
      </w:pPr>
      <w:r>
        <w:t xml:space="preserve">4,900</w:t>
      </w:r>
    </w:p>
    <w:p>
      <w:pPr>
        <w:pStyle w:val="BodyText"/>
      </w:pPr>
      <w:r>
        <w:t xml:space="preserve">Program Retention Rate</w:t>
      </w:r>
    </w:p>
    <w:p>
      <w:pPr>
        <w:pStyle w:val="BodyText"/>
      </w:pPr>
      <w:r>
        <w:t xml:space="preserve">87%</w:t>
      </w:r>
    </w:p>
    <w:p>
      <w:pPr>
        <w:pStyle w:val="BodyText"/>
      </w:pPr>
      <w:r>
        <w:t xml:space="preserve">78%</w:t>
      </w:r>
    </w:p>
    <w:p>
      <w:pPr>
        <w:pStyle w:val="BodyText"/>
      </w:pPr>
      <w:r>
        <w:rPr>
          <w:bCs/>
          <w:b/>
        </w:rPr>
        <w:t xml:space="preserve">Note:</w:t>
      </w:r>
      <w:r>
        <w:t xml:space="preserve"> </w:t>
      </w:r>
      <w:r>
        <w:t xml:space="preserve">This report uses "Service Delivery" (not "Sales") as the core metric to reflect the human service nature of Social Work in China Shanghai. All data is anonymized and compliant with Shanghai Civil Affairs Bureau regulations.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Delivery Report: China Shanghai</dc:title>
  <dc:creator/>
  <dc:language>en</dc:language>
  <cp:keywords/>
  <dcterms:created xsi:type="dcterms:W3CDTF">2026-07-23T09:47:21Z</dcterms:created>
  <dcterms:modified xsi:type="dcterms:W3CDTF">2026-07-23T09:47:21Z</dcterms:modified>
</cp:coreProperties>
</file>

<file path=docProps/custom.xml><?xml version="1.0" encoding="utf-8"?>
<Properties xmlns="http://schemas.openxmlformats.org/officeDocument/2006/custom-properties" xmlns:vt="http://schemas.openxmlformats.org/officeDocument/2006/docPropsVTypes"/>
</file>