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6" w:name="X1310e69b4b8e20b382fda202c1045e13c58bc9a"/>
    <w:p>
      <w:pPr>
        <w:pStyle w:val="Heading1"/>
      </w:pPr>
      <w:r>
        <w:t xml:space="preserve">Sales Report: Social Worker Services in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Alexandria Social Welfare Directorate &amp; National Non-Profit Consortium</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operational performance of social work services across Alexandria, Egypt during Q3 2023. As a critical component of Egypt's national welfare strategy, our Social Worker network in Alexandria has demonstrated remarkable growth in service delivery and community impact. The report quantifies client acquisition metrics (rebranded as "service adoption rates" per local government guidelines), service utilization trends, and the direct correlation between Social Worker deployment and socioeconomic outcomes across 12 districts of Egypt Alexandria. Notably, our initiative has achieved a 37% increase in verified service uptake compared to Q2 2023, directly supporting Egypt's Vision 2030 goals for community welfare infrastructure.</w:t>
      </w:r>
    </w:p>
    <w:bookmarkEnd w:id="20"/>
    <w:bookmarkStart w:id="21" w:name="X96e61c6b4169744263be27cec76bcb125721f95"/>
    <w:p>
      <w:pPr>
        <w:pStyle w:val="Heading2"/>
      </w:pPr>
      <w:r>
        <w:t xml:space="preserve">II. Sales Performance Metrics (Social Worker Service Adoption)</w:t>
      </w:r>
    </w:p>
    <w:p>
      <w:pPr>
        <w:pStyle w:val="FirstParagraph"/>
      </w:pPr>
      <w:r>
        <w:t xml:space="preserve">Our "sales" framework tracks the effective deployment of Social Workers as service providers rather than traditional commercial sales. In Egypt Alexandria, this translates to measurable client engagement rates with government-authorized social welfare programs:</w:t>
      </w:r>
    </w:p>
    <w:p>
      <w:pPr>
        <w:numPr>
          <w:ilvl w:val="0"/>
          <w:numId w:val="1001"/>
        </w:numPr>
        <w:pStyle w:val="Compact"/>
      </w:pPr>
      <w:r>
        <w:rPr>
          <w:bCs/>
          <w:b/>
        </w:rPr>
        <w:t xml:space="preserve">Client Acquisition Volume:</w:t>
      </w:r>
      <w:r>
        <w:t xml:space="preserve"> </w:t>
      </w:r>
      <w:r>
        <w:t xml:space="preserve">4,852 new cases enrolled in Q3 (vs. 3,541 in Q2), representing a 36.7% quarterly growth rate across Alexandria's urban and semi-urban zones.</w:t>
      </w:r>
    </w:p>
    <w:p>
      <w:pPr>
        <w:numPr>
          <w:ilvl w:val="0"/>
          <w:numId w:val="1001"/>
        </w:numPr>
        <w:pStyle w:val="Compact"/>
      </w:pPr>
      <w:r>
        <w:rPr>
          <w:bCs/>
          <w:b/>
        </w:rPr>
        <w:t xml:space="preserve">Service Completion Rate:</w:t>
      </w:r>
      <w:r>
        <w:t xml:space="preserve"> </w:t>
      </w:r>
      <w:r>
        <w:t xml:space="preserve">91% of active Social Worker cases achieved full program completion (up from 84% in Q2), directly linked to our targeted training initiatives for Social Workers in Egypt Alexandria.</w:t>
      </w:r>
    </w:p>
    <w:p>
      <w:pPr>
        <w:numPr>
          <w:ilvl w:val="0"/>
          <w:numId w:val="1001"/>
        </w:numPr>
        <w:pStyle w:val="Compact"/>
      </w:pPr>
      <w:r>
        <w:rPr>
          <w:bCs/>
          <w:b/>
        </w:rPr>
        <w:t xml:space="preserve">Community Reach:</w:t>
      </w:r>
      <w:r>
        <w:t xml:space="preserve"> </w:t>
      </w:r>
      <w:r>
        <w:t xml:space="preserve">17.3% of Alexandria's low-income households accessed services through our network – exceeding the national benchmark of 12.5% by 4.8 percentage points.</w:t>
      </w:r>
    </w:p>
    <w:p>
      <w:pPr>
        <w:numPr>
          <w:ilvl w:val="0"/>
          <w:numId w:val="1001"/>
        </w:numPr>
        <w:pStyle w:val="Compact"/>
      </w:pPr>
      <w:r>
        <w:rPr>
          <w:bCs/>
          <w:b/>
        </w:rPr>
        <w:t xml:space="preserve">Sales Conversion Rate (Client Retention):</w:t>
      </w:r>
      <w:r>
        <w:t xml:space="preserve"> </w:t>
      </w:r>
      <w:r>
        <w:t xml:space="preserve">68% of first-time clients returned for additional support, driven by Social Workers' personalized follow-up protocols validated in our Alexandria field trials.</w:t>
      </w:r>
    </w:p>
    <w:bookmarkEnd w:id="21"/>
    <w:bookmarkStart w:id="22" w:name="X593fd08ce89cd86c5b971ac918cf470aaec2f65"/>
    <w:p>
      <w:pPr>
        <w:pStyle w:val="Heading2"/>
      </w:pPr>
      <w:r>
        <w:t xml:space="preserve">III. Social Worker Impact Analysis: Egypt Alexandria Context</w:t>
      </w:r>
    </w:p>
    <w:p>
      <w:pPr>
        <w:pStyle w:val="FirstParagraph"/>
      </w:pPr>
      <w:r>
        <w:t xml:space="preserve">The success of this initiative hinges on the strategic deployment of certified Social Workers across Alexandria's diverse neighborhoods. Our Q3 performance reveals how these professionals function as frontline "sales agents" for community welfare solutions:</w:t>
      </w:r>
    </w:p>
    <w:p>
      <w:pPr>
        <w:pStyle w:val="BodyText"/>
      </w:pPr>
      <w:r>
        <w:rPr>
          <w:bCs/>
          <w:b/>
        </w:rPr>
        <w:t xml:space="preserve">Neighborhood-Specific Outcomes:</w:t>
      </w:r>
      <w:r>
        <w:t xml:space="preserve"> </w:t>
      </w:r>
      <w:r>
        <w:t xml:space="preserve">In the densely populated Ramla district, Social Workers identified 287 previously unregistered vulnerable families (including 410 children), enabling direct linkage to Egypt's Takaful Wa Karama social safety net. Similarly, in Alexandria's industrial zones (e.g., Mit Ghamr), Social Workers facilitated employment transitions for 193 displaced workers through partnerships with local manufacturers – a service that converted 83% of initial inquiries into sustainable job placements.</w:t>
      </w:r>
    </w:p>
    <w:p>
      <w:pPr>
        <w:pStyle w:val="BodyText"/>
      </w:pPr>
      <w:r>
        <w:rPr>
          <w:bCs/>
          <w:b/>
        </w:rPr>
        <w:t xml:space="preserve">Quantifiable Social ROI:</w:t>
      </w:r>
      <w:r>
        <w:t xml:space="preserve"> </w:t>
      </w:r>
      <w:r>
        <w:t xml:space="preserve">For every EGP 1 invested in Social Worker deployment across Egypt Alexandria, we generated an estimated EGP 4.75 in socio-economic returns through reduced public healthcare utilization (22% decline in emergency visits for mental health cases), decreased juvenile delinquency rates (18% drop in youth offenses), and increased school enrollment among beneficiary children (from 64% to 81%). This demonstrates the exceptional "conversion rate" of Social Worker interventions into measurable community value.</w:t>
      </w:r>
    </w:p>
    <w:bookmarkEnd w:id="22"/>
    <w:bookmarkStart w:id="23" w:name="X24a10349018500919f4fbc3d3c0cda13d054f36"/>
    <w:p>
      <w:pPr>
        <w:pStyle w:val="Heading2"/>
      </w:pPr>
      <w:r>
        <w:t xml:space="preserve">IV. Challenges &amp; Strategic Adaptations in Egypt Alexandria</w:t>
      </w:r>
    </w:p>
    <w:p>
      <w:pPr>
        <w:pStyle w:val="FirstParagraph"/>
      </w:pPr>
      <w:r>
        <w:t xml:space="preserve">Operating within Alexandria's unique socioeconomic landscape presented specific challenges requiring agile adaptation by our Social Workers:</w:t>
      </w:r>
    </w:p>
    <w:p>
      <w:pPr>
        <w:numPr>
          <w:ilvl w:val="0"/>
          <w:numId w:val="1002"/>
        </w:numPr>
        <w:pStyle w:val="Compact"/>
      </w:pPr>
      <w:r>
        <w:rPr>
          <w:bCs/>
          <w:b/>
        </w:rPr>
        <w:t xml:space="preserve">Cultural Sensitivity Requirements:</w:t>
      </w:r>
      <w:r>
        <w:t xml:space="preserve"> </w:t>
      </w:r>
      <w:r>
        <w:t xml:space="preserve">Early outreach in conservative neighborhoods (e.g., Montazah) faced low engagement. Our Social Workers implemented culturally tailored protocols – including female-only counseling teams and mosque-based community meetings – which increased participation by 57% within 60 days.</w:t>
      </w:r>
    </w:p>
    <w:p>
      <w:pPr>
        <w:numPr>
          <w:ilvl w:val="0"/>
          <w:numId w:val="1002"/>
        </w:numPr>
        <w:pStyle w:val="Compact"/>
      </w:pPr>
      <w:r>
        <w:rPr>
          <w:bCs/>
          <w:b/>
        </w:rPr>
        <w:t xml:space="preserve">Resource Constraints:</w:t>
      </w:r>
      <w:r>
        <w:t xml:space="preserve"> </w:t>
      </w:r>
      <w:r>
        <w:t xml:space="preserve">Limited transportation access in outlying districts like Sidi Gaber hampered service delivery. The solution involved Social Workers utilizing Egypt's new "Welaya" mobile app for virtual consultations, expanding reach by 31% without additional infrastructure costs.</w:t>
      </w:r>
    </w:p>
    <w:bookmarkEnd w:id="23"/>
    <w:bookmarkStart w:id="24" w:name="Xf988cef549e1d515bffa7f5efd5a4b031e812fc"/>
    <w:p>
      <w:pPr>
        <w:pStyle w:val="Heading2"/>
      </w:pPr>
      <w:r>
        <w:t xml:space="preserve">V. Future Sales Strategy: Scaling Social Worker Impact</w:t>
      </w:r>
    </w:p>
    <w:p>
      <w:pPr>
        <w:pStyle w:val="FirstParagraph"/>
      </w:pPr>
      <w:r>
        <w:t xml:space="preserve">Building on Q3 success, our growth plan for Egypt Alexandria focuses on optimizing the "sales pipeline" of social welfare services through enhanced Social Worker capabilities:</w:t>
      </w:r>
    </w:p>
    <w:p>
      <w:pPr>
        <w:numPr>
          <w:ilvl w:val="0"/>
          <w:numId w:val="1003"/>
        </w:numPr>
        <w:pStyle w:val="Compact"/>
      </w:pPr>
      <w:r>
        <w:rPr>
          <w:bCs/>
          <w:b/>
        </w:rPr>
        <w:t xml:space="preserve">Technology Integration:</w:t>
      </w:r>
      <w:r>
        <w:t xml:space="preserve"> </w:t>
      </w:r>
      <w:r>
        <w:t xml:space="preserve">Deploying AI-driven client need assessment tools (via the Ministry of Social Solidarity's new platform) to help Social Workers identify high-potential service matches, targeting 40% faster case processing by Q1 2024.</w:t>
      </w:r>
    </w:p>
    <w:p>
      <w:pPr>
        <w:numPr>
          <w:ilvl w:val="0"/>
          <w:numId w:val="1003"/>
        </w:numPr>
        <w:pStyle w:val="Compact"/>
      </w:pPr>
      <w:r>
        <w:rPr>
          <w:bCs/>
          <w:b/>
        </w:rPr>
        <w:t xml:space="preserve">Partnership Expansion:</w:t>
      </w:r>
      <w:r>
        <w:t xml:space="preserve"> </w:t>
      </w:r>
      <w:r>
        <w:t xml:space="preserve">Securing MOUs with Alexandria Chamber of Commerce to embed Social Workers in enterprise support programs, creating a new revenue stream while expanding service access – projected to add 1,500+ monthly touchpoints by year-end.</w:t>
      </w:r>
    </w:p>
    <w:p>
      <w:pPr>
        <w:numPr>
          <w:ilvl w:val="0"/>
          <w:numId w:val="1003"/>
        </w:numPr>
        <w:pStyle w:val="Compact"/>
      </w:pPr>
      <w:r>
        <w:rPr>
          <w:bCs/>
          <w:b/>
        </w:rPr>
        <w:t xml:space="preserve">Social Worker Certification Ecosystem:</w:t>
      </w:r>
      <w:r>
        <w:t xml:space="preserve"> </w:t>
      </w:r>
      <w:r>
        <w:t xml:space="preserve">Launching Egypt's first regional certification program for Social Workers (approved by Alexandria University) to standardize service quality and increase marketability of our staff within the Egyptian welfare sector.</w:t>
      </w:r>
    </w:p>
    <w:bookmarkEnd w:id="24"/>
    <w:bookmarkStart w:id="25" w:name="X2622c0b9665c3bcfb297272552a538d58cc543b"/>
    <w:p>
      <w:pPr>
        <w:pStyle w:val="Heading2"/>
      </w:pPr>
      <w:r>
        <w:t xml:space="preserve">VI. Conclusion: The Value Proposition of Social Worker Services</w:t>
      </w:r>
    </w:p>
    <w:p>
      <w:pPr>
        <w:pStyle w:val="FirstParagraph"/>
      </w:pPr>
      <w:r>
        <w:t xml:space="preserve">This Sales Report underscores a transformative truth: In Egypt Alexandria, Social Workers are not merely service providers – they are catalysts for sustainable community development with demonstrable "return on investment." The 37% quarterly growth in service adoption directly correlates to enhanced social cohesion metrics and reduced public expenditure needs. As we advance toward Egypt's national targets, the strategic role of Social Workers within Alexandria's welfare infrastructure will only grow more vital.</w:t>
      </w:r>
    </w:p>
    <w:p>
      <w:pPr>
        <w:pStyle w:val="BodyText"/>
      </w:pPr>
      <w:r>
        <w:t xml:space="preserve">Our next phase prioritizes replicating this success across other governorates while maintaining Alexandria as our flagship model. By treating Social Worker deployment as a scalable "product" within Egypt's social economy – with clear metrics for client engagement, community impact, and operational efficiency – we position welfare services not as costs, but as the cornerstone of national prosperity. The data is unequivocal: In Egypt Alexandria, every Social Worker deployed represents a proven solution to complex community challenges.</w:t>
      </w:r>
    </w:p>
    <w:p>
      <w:pPr>
        <w:pStyle w:val="BodyText"/>
      </w:pPr>
      <w:r>
        <w:rPr>
          <w:bCs/>
          <w:b/>
        </w:rPr>
        <w:t xml:space="preserve">Prepared By:</w:t>
      </w:r>
      <w:r>
        <w:t xml:space="preserve"> </w:t>
      </w:r>
      <w:r>
        <w:t xml:space="preserve">National Welfare Strategy Unit</w:t>
      </w:r>
      <w:r>
        <w:br/>
      </w:r>
      <w:r>
        <w:rPr>
          <w:bCs/>
          <w:b/>
        </w:rPr>
        <w:t xml:space="preserve">Verified By:</w:t>
      </w:r>
      <w:r>
        <w:t xml:space="preserve"> </w:t>
      </w:r>
      <w:r>
        <w:t xml:space="preserve">Alexandria Social Services Directorate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Services in Egypt Alexandria</dc:title>
  <dc:creator/>
  <dc:language>en</dc:language>
  <cp:keywords/>
  <dcterms:created xsi:type="dcterms:W3CDTF">2026-07-23T23:18:29Z</dcterms:created>
  <dcterms:modified xsi:type="dcterms:W3CDTF">2026-07-23T23:18:29Z</dcterms:modified>
</cp:coreProperties>
</file>

<file path=docProps/custom.xml><?xml version="1.0" encoding="utf-8"?>
<Properties xmlns="http://schemas.openxmlformats.org/officeDocument/2006/custom-properties" xmlns:vt="http://schemas.openxmlformats.org/officeDocument/2006/docPropsVTypes"/>
</file>