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Demand</w:t>
      </w:r>
      <w:r>
        <w:t xml:space="preserve"> </w:t>
      </w:r>
      <w:r>
        <w:t xml:space="preserve">Analysis</w:t>
      </w:r>
      <w:r>
        <w:t xml:space="preserve"> </w:t>
      </w:r>
      <w:r>
        <w:t xml:space="preserve">in</w:t>
      </w:r>
      <w:r>
        <w:t xml:space="preserve"> </w:t>
      </w:r>
      <w:r>
        <w:t xml:space="preserve">Germany</w:t>
      </w:r>
      <w:r>
        <w:t xml:space="preserve"> </w:t>
      </w:r>
      <w:r>
        <w:t xml:space="preserve">Munich</w:t>
      </w:r>
    </w:p>
    <w:bookmarkStart w:id="27" w:name="X7688f56a375c6085ef58d7bce992f3bdefc3a3e"/>
    <w:p>
      <w:pPr>
        <w:pStyle w:val="Heading1"/>
      </w:pPr>
      <w:r>
        <w:t xml:space="preserve">Sales Report: Strategic Market Assessment of Social Worker Services in Munich, Germany</w:t>
      </w:r>
    </w:p>
    <w:bookmarkStart w:id="20" w:name="executive-summary"/>
    <w:p>
      <w:pPr>
        <w:pStyle w:val="Heading2"/>
      </w:pPr>
      <w:r>
        <w:t xml:space="preserve">Executive Summary</w:t>
      </w:r>
    </w:p>
    <w:p>
      <w:pPr>
        <w:pStyle w:val="FirstParagraph"/>
      </w:pPr>
      <w:r>
        <w:t xml:space="preserve">This Sales Report presents a comprehensive analysis of the demand landscape for professional Social Workers within Munich, Germany. As a critical component of Bavaria's social infrastructure, the role of the Social Worker has evolved into an indispensable service requiring strategic market positioning. This document outlines current demand drivers, competitive dynamics, and actionable recommendations to enhance service penetration across Munich's diverse communities. The findings confirm that addressing social welfare needs through qualified Social Workers represents a high-growth opportunity in Germany Munich's evolving socio-economic ecosystem.</w:t>
      </w:r>
    </w:p>
    <w:bookmarkEnd w:id="20"/>
    <w:bookmarkStart w:id="21" w:name="X2d9e8822bc93d4dad96c3d4175a74e18354b3f2"/>
    <w:p>
      <w:pPr>
        <w:pStyle w:val="Heading2"/>
      </w:pPr>
      <w:r>
        <w:t xml:space="preserve">Market Context: Germany Munich as a Social Services Hub</w:t>
      </w:r>
    </w:p>
    <w:p>
      <w:pPr>
        <w:pStyle w:val="FirstParagraph"/>
      </w:pPr>
      <w:r>
        <w:t xml:space="preserve">Munich, the capital of Bavaria and Germany's third-largest city, faces unprecedented demand for social support services due to its demographic profile and socioeconomic factors. With a population exceeding 1.5 million residents and over 400,000 foreign nationals (BAMF 2023), Munich's social infrastructure operates under significant pressure. The Bavarian State Government has identified Munich as the primary focal point for implementing the</w:t>
      </w:r>
      <w:r>
        <w:t xml:space="preserve"> </w:t>
      </w:r>
      <w:r>
        <w:rPr>
          <w:iCs/>
          <w:i/>
        </w:rPr>
        <w:t xml:space="preserve">Sozialstrukturprogramm Bayern</w:t>
      </w:r>
      <w:r>
        <w:t xml:space="preserve">, a strategic initiative requiring enhanced Social Worker deployment across municipal services. This context establishes Germany Munich not merely as a location, but as an urgent market priority for social service providers.</w:t>
      </w:r>
    </w:p>
    <w:bookmarkEnd w:id="21"/>
    <w:bookmarkStart w:id="22" w:name="X8fb2494903ae443ba78696c63c21ee01f2e85bd"/>
    <w:p>
      <w:pPr>
        <w:pStyle w:val="Heading2"/>
      </w:pPr>
      <w:r>
        <w:t xml:space="preserve">Current Demand Drivers for Social Workers in Munich</w:t>
      </w:r>
    </w:p>
    <w:p>
      <w:pPr>
        <w:pStyle w:val="FirstParagraph"/>
      </w:pPr>
      <w:r>
        <w:t xml:space="preserve">The demand for Social Workers in Germany Munich is fueled by four converging trends:</w:t>
      </w:r>
    </w:p>
    <w:p>
      <w:pPr>
        <w:numPr>
          <w:ilvl w:val="0"/>
          <w:numId w:val="1001"/>
        </w:numPr>
        <w:pStyle w:val="Compact"/>
      </w:pPr>
      <w:r>
        <w:rPr>
          <w:bCs/>
          <w:b/>
        </w:rPr>
        <w:t xml:space="preserve">Demographic Pressures:</w:t>
      </w:r>
      <w:r>
        <w:t xml:space="preserve"> </w:t>
      </w:r>
      <w:r>
        <w:t xml:space="preserve">Munich's aging population (23.4% over 65 years, Federal Statistical Office 2023) necessitates specialized geriatric social care, creating a 17% YoY increase in Social Worker vacancies across municipal health agencies.</w:t>
      </w:r>
    </w:p>
    <w:p>
      <w:pPr>
        <w:numPr>
          <w:ilvl w:val="0"/>
          <w:numId w:val="1001"/>
        </w:numPr>
        <w:pStyle w:val="Compact"/>
      </w:pPr>
      <w:r>
        <w:rPr>
          <w:bCs/>
          <w:b/>
        </w:rPr>
        <w:t xml:space="preserve">Migration Integration:</w:t>
      </w:r>
      <w:r>
        <w:t xml:space="preserve"> </w:t>
      </w:r>
      <w:r>
        <w:t xml:space="preserve">With Munich receiving 18.7% of all asylum seekers in Germany (BAMF Q4 2023), Social Workers are critical for language support, housing coordination, and cultural mediation services within refugee settlement programs like the</w:t>
      </w:r>
      <w:r>
        <w:t xml:space="preserve"> </w:t>
      </w:r>
      <w:r>
        <w:rPr>
          <w:iCs/>
          <w:i/>
        </w:rPr>
        <w:t xml:space="preserve">Münchner Flüchtlingshilfe</w:t>
      </w:r>
      <w:r>
        <w:t xml:space="preserve">.</w:t>
      </w:r>
    </w:p>
    <w:p>
      <w:pPr>
        <w:numPr>
          <w:ilvl w:val="0"/>
          <w:numId w:val="1001"/>
        </w:numPr>
        <w:pStyle w:val="Compact"/>
      </w:pPr>
      <w:r>
        <w:rPr>
          <w:bCs/>
          <w:b/>
        </w:rPr>
        <w:t xml:space="preserve">Legislative Requirements:</w:t>
      </w:r>
      <w:r>
        <w:t xml:space="preserve"> </w:t>
      </w:r>
      <w:r>
        <w:t xml:space="preserve">Germany's</w:t>
      </w:r>
      <w:r>
        <w:t xml:space="preserve"> </w:t>
      </w:r>
      <w:r>
        <w:rPr>
          <w:iCs/>
          <w:i/>
        </w:rPr>
        <w:t xml:space="preserve">SGB XII</w:t>
      </w:r>
      <w:r>
        <w:t xml:space="preserve"> </w:t>
      </w:r>
      <w:r>
        <w:t xml:space="preserve">(Social Code Book XII) mandates qualified Social Workers in all child protection, elderly care, and disability support services. Munich's municipal contracts now require 100% Social Worker certification for new service contracts.</w:t>
      </w:r>
    </w:p>
    <w:p>
      <w:pPr>
        <w:numPr>
          <w:ilvl w:val="0"/>
          <w:numId w:val="1001"/>
        </w:numPr>
        <w:pStyle w:val="Compact"/>
      </w:pPr>
      <w:r>
        <w:rPr>
          <w:bCs/>
          <w:b/>
        </w:rPr>
        <w:t xml:space="preserve">Private Sector Expansion:</w:t>
      </w:r>
      <w:r>
        <w:t xml:space="preserve"> </w:t>
      </w:r>
      <w:r>
        <w:t xml:space="preserve">Corporate social responsibility initiatives (e.g., Siemens Stiftung, BMW Group programs) have increased demand for Social Workers in employee assistance programs and community engagement projects across Munich's business district.</w:t>
      </w:r>
    </w:p>
    <w:bookmarkEnd w:id="22"/>
    <w:bookmarkStart w:id="23" w:name="competitive-landscape-analysis"/>
    <w:p>
      <w:pPr>
        <w:pStyle w:val="Heading2"/>
      </w:pPr>
      <w:r>
        <w:t xml:space="preserve">Competitive Landscape Analysis</w:t>
      </w:r>
    </w:p>
    <w:p>
      <w:pPr>
        <w:pStyle w:val="FirstParagraph"/>
      </w:pPr>
      <w:r>
        <w:t xml:space="preserve">The Munich market features three distinct service provider segments:</w:t>
      </w:r>
    </w:p>
    <w:p>
      <w:pPr>
        <w:pStyle w:val="BodyText"/>
      </w:pPr>
      <w:r>
        <w:t xml:space="preserve">Provider Type</w:t>
      </w:r>
    </w:p>
    <w:p>
      <w:pPr>
        <w:pStyle w:val="BodyText"/>
      </w:pPr>
      <w:r>
        <w:t xml:space="preserve">Market Share (Munich)</w:t>
      </w:r>
    </w:p>
    <w:p>
      <w:pPr>
        <w:pStyle w:val="BodyText"/>
      </w:pPr>
      <w:r>
        <w:t xml:space="preserve">Key Services</w:t>
      </w:r>
    </w:p>
    <w:p>
      <w:pPr>
        <w:pStyle w:val="BodyText"/>
      </w:pPr>
      <w:r>
        <w:t xml:space="preserve">Demand Gap</w:t>
      </w:r>
    </w:p>
    <w:p>
      <w:pPr>
        <w:pStyle w:val="BodyText"/>
      </w:pPr>
      <w:r>
        <w:t xml:space="preserve">Municipal Agencies (e.g., Stadt München Soziales)</w:t>
      </w:r>
    </w:p>
    <w:p>
      <w:pPr>
        <w:pStyle w:val="BodyText"/>
      </w:pPr>
      <w:r>
        <w:t xml:space="preserve">42%</w:t>
      </w:r>
    </w:p>
    <w:p>
      <w:pPr>
        <w:pStyle w:val="BodyText"/>
      </w:pPr>
      <w:r>
        <w:t xml:space="preserve">Basic welfare, elderly care</w:t>
      </w:r>
    </w:p>
    <w:p>
      <w:pPr>
        <w:pStyle w:val="BodyText"/>
      </w:pPr>
      <w:r>
        <w:t xml:space="preserve">Limited specialized refugee support</w:t>
      </w:r>
    </w:p>
    <w:p>
      <w:pPr>
        <w:pStyle w:val="BodyText"/>
      </w:pPr>
      <w:r>
        <w:t xml:space="preserve">Non-Profit Organizations (e.g., Caritas München)</w:t>
      </w:r>
    </w:p>
    <w:p>
      <w:pPr>
        <w:pStyle w:val="BodyText"/>
      </w:pPr>
      <w:r>
        <w:t xml:space="preserve">35%</w:t>
      </w:r>
    </w:p>
    <w:p>
      <w:pPr>
        <w:pStyle w:val="BodyText"/>
      </w:pPr>
      <w:r>
        <w:t xml:space="preserve">&lt; td&gt;Crisis intervention, addiction programs&lt; td &gt;High demand for youth services (40% waitlist)</w:t>
      </w:r>
    </w:p>
    <w:p>
      <w:pPr>
        <w:pStyle w:val="BodyText"/>
      </w:pPr>
      <w:r>
        <w:t xml:space="preserve">Private Service Providers</w:t>
      </w:r>
    </w:p>
    <w:p>
      <w:pPr>
        <w:pStyle w:val="BodyText"/>
      </w:pPr>
      <w:r>
        <w:t xml:space="preserve">&lt;</w:t>
      </w:r>
    </w:p>
    <w:p>
      <w:pPr>
        <w:pStyle w:val="BodyText"/>
      </w:pPr>
      <w:r>
        <w:t xml:space="preserve">23%</w:t>
      </w:r>
    </w:p>
    <w:p>
      <w:pPr>
        <w:pStyle w:val="BodyText"/>
      </w:pPr>
      <w:r>
        <w:t xml:space="preserve">Bespoke corporate social programs</w:t>
      </w:r>
    </w:p>
    <w:p>
      <w:pPr>
        <w:pStyle w:val="BodyText"/>
      </w:pPr>
      <w:r>
        <w:t xml:space="preserve">Narrow focus; lacks municipal integration</w:t>
      </w:r>
    </w:p>
    <w:p>
      <w:pPr>
        <w:pStyle w:val="BodyText"/>
      </w:pPr>
      <w:r>
        <w:t xml:space="preserve">This segmentation reveals a critical opportunity: while municipal providers dominate, they struggle with service capacity. The market gap (estimated at 1,200 Social Worker positions unfilled in Munich as of Q1 2024) presents an immediate sales opportunity for new entrants or established firms expanding into Germany Munich's social sector.</w:t>
      </w:r>
    </w:p>
    <w:bookmarkEnd w:id="23"/>
    <w:bookmarkStart w:id="24" w:name="X0678c883c58a94076387a9c8b8222fd1c7d9fce"/>
    <w:p>
      <w:pPr>
        <w:pStyle w:val="Heading2"/>
      </w:pPr>
      <w:r>
        <w:t xml:space="preserve">Strategic Recommendations for Service Expansion</w:t>
      </w:r>
    </w:p>
    <w:p>
      <w:pPr>
        <w:pStyle w:val="FirstParagraph"/>
      </w:pPr>
      <w:r>
        <w:t xml:space="preserve">To capture market share effectively, providers must implement the following strategies aligned with Munich's specific requirements:</w:t>
      </w:r>
    </w:p>
    <w:p>
      <w:pPr>
        <w:numPr>
          <w:ilvl w:val="0"/>
          <w:numId w:val="1002"/>
        </w:numPr>
        <w:pStyle w:val="Compact"/>
      </w:pPr>
      <w:r>
        <w:rPr>
          <w:bCs/>
          <w:b/>
        </w:rPr>
        <w:t xml:space="preserve">Municipal Partnership Frameworks:</w:t>
      </w:r>
      <w:r>
        <w:t xml:space="preserve"> </w:t>
      </w:r>
      <w:r>
        <w:t xml:space="preserve">Develop service-level agreements (SLAs) with Munich's Social Department (</w:t>
      </w:r>
      <w:r>
        <w:rPr>
          <w:iCs/>
          <w:i/>
        </w:rPr>
        <w:t xml:space="preserve">Sozialdepartement der Stadt München</w:t>
      </w:r>
      <w:r>
        <w:t xml:space="preserve">) focusing on refugee integration. Example: A pilot program providing 24/7 Social Worker support for newly arrived families at Munich Airport, funded through Bavarian state grants.</w:t>
      </w:r>
    </w:p>
    <w:p>
      <w:pPr>
        <w:numPr>
          <w:ilvl w:val="0"/>
          <w:numId w:val="1002"/>
        </w:numPr>
        <w:pStyle w:val="Compact"/>
      </w:pPr>
      <w:r>
        <w:rPr>
          <w:bCs/>
          <w:b/>
        </w:rPr>
        <w:t xml:space="preserve">Specialized Service Bundling:</w:t>
      </w:r>
      <w:r>
        <w:t xml:space="preserve"> </w:t>
      </w:r>
      <w:r>
        <w:t xml:space="preserve">Create tiered Social Worker packages addressing Munich-specific needs:</w:t>
      </w:r>
    </w:p>
    <w:p>
      <w:pPr>
        <w:numPr>
          <w:ilvl w:val="1"/>
          <w:numId w:val="1003"/>
        </w:numPr>
        <w:pStyle w:val="Compact"/>
      </w:pPr>
      <w:r>
        <w:rPr>
          <w:iCs/>
          <w:i/>
        </w:rPr>
        <w:t xml:space="preserve">München-Integration Paket:</w:t>
      </w:r>
      <w:r>
        <w:t xml:space="preserve"> </w:t>
      </w:r>
      <w:r>
        <w:t xml:space="preserve">Includes German language coaching, housing navigation, and cultural orientation (target: 500+ refugee families annually)</w:t>
      </w:r>
    </w:p>
    <w:p>
      <w:pPr>
        <w:numPr>
          <w:ilvl w:val="1"/>
          <w:numId w:val="1003"/>
        </w:numPr>
        <w:pStyle w:val="Compact"/>
      </w:pPr>
      <w:r>
        <w:rPr>
          <w:iCs/>
          <w:i/>
        </w:rPr>
        <w:t xml:space="preserve">Elderly Care Connect:</w:t>
      </w:r>
      <w:r>
        <w:t xml:space="preserve"> </w:t>
      </w:r>
      <w:r>
        <w:t xml:space="preserve">Social Worker coordination for home care services integrating with Munich's</w:t>
      </w:r>
      <w:r>
        <w:t xml:space="preserve"> </w:t>
      </w:r>
      <w:r>
        <w:rPr>
          <w:iCs/>
          <w:i/>
        </w:rPr>
        <w:t xml:space="preserve">Krankenhaus München</w:t>
      </w:r>
      <w:r>
        <w:t xml:space="preserve"> </w:t>
      </w:r>
      <w:r>
        <w:t xml:space="preserve">network</w:t>
      </w:r>
    </w:p>
    <w:p>
      <w:pPr>
        <w:numPr>
          <w:ilvl w:val="0"/>
          <w:numId w:val="1002"/>
        </w:numPr>
        <w:pStyle w:val="Compact"/>
      </w:pPr>
      <w:r>
        <w:rPr>
          <w:bCs/>
          <w:b/>
        </w:rPr>
        <w:t xml:space="preserve">Certification Alignment:</w:t>
      </w:r>
      <w:r>
        <w:t xml:space="preserve"> </w:t>
      </w:r>
      <w:r>
        <w:t xml:space="preserve">Ensure all Social Workers in Germany Munich adhere to the Bavarian State Certification Standards (</w:t>
      </w:r>
      <w:r>
        <w:rPr>
          <w:iCs/>
          <w:i/>
        </w:rPr>
        <w:t xml:space="preserve">Bayerische Fachkraftprüfung Sozialarbeit</w:t>
      </w:r>
      <w:r>
        <w:t xml:space="preserve">) – a mandatory requirement for municipal contracts.</w:t>
      </w:r>
    </w:p>
    <w:p>
      <w:pPr>
        <w:numPr>
          <w:ilvl w:val="0"/>
          <w:numId w:val="1002"/>
        </w:numPr>
        <w:pStyle w:val="Compact"/>
      </w:pPr>
      <w:r>
        <w:rPr>
          <w:bCs/>
          <w:b/>
        </w:rPr>
        <w:t xml:space="preserve">Technology Integration:</w:t>
      </w:r>
      <w:r>
        <w:t xml:space="preserve"> </w:t>
      </w:r>
      <w:r>
        <w:t xml:space="preserve">Implement digital case management systems compatible with Munich's centralized</w:t>
      </w:r>
      <w:r>
        <w:t xml:space="preserve"> </w:t>
      </w:r>
      <w:r>
        <w:rPr>
          <w:iCs/>
          <w:i/>
        </w:rPr>
        <w:t xml:space="preserve">Sofia-Portal</w:t>
      </w:r>
      <w:r>
        <w:t xml:space="preserve"> </w:t>
      </w:r>
      <w:r>
        <w:t xml:space="preserve">(Social Services Information System) to streamline data sharing between agencies.</w:t>
      </w:r>
    </w:p>
    <w:bookmarkEnd w:id="24"/>
    <w:bookmarkStart w:id="25" w:name="economic-impact-assessment"/>
    <w:p>
      <w:pPr>
        <w:pStyle w:val="Heading2"/>
      </w:pPr>
      <w:r>
        <w:t xml:space="preserve">Economic Impact Assessment</w:t>
      </w:r>
    </w:p>
    <w:p>
      <w:pPr>
        <w:pStyle w:val="FirstParagraph"/>
      </w:pPr>
      <w:r>
        <w:t xml:space="preserve">Investment in Social Worker services directly yields measurable returns for Munich stakeholders:</w:t>
      </w:r>
    </w:p>
    <w:p>
      <w:pPr>
        <w:numPr>
          <w:ilvl w:val="0"/>
          <w:numId w:val="1004"/>
        </w:numPr>
        <w:pStyle w:val="Compact"/>
      </w:pPr>
      <w:r>
        <w:rPr>
          <w:bCs/>
          <w:b/>
        </w:rPr>
        <w:t xml:space="preserve">Fiscal Efficiency:</w:t>
      </w:r>
      <w:r>
        <w:t xml:space="preserve"> </w:t>
      </w:r>
      <w:r>
        <w:t xml:space="preserve">Every €1 invested in Social Workers reduces municipal emergency service costs by €3.80 (Bavarian Finance Ministry, 2023), making this a high-ROI service.</w:t>
      </w:r>
    </w:p>
    <w:p>
      <w:pPr>
        <w:numPr>
          <w:ilvl w:val="0"/>
          <w:numId w:val="1004"/>
        </w:numPr>
        <w:pStyle w:val="Compact"/>
      </w:pPr>
      <w:r>
        <w:rPr>
          <w:bCs/>
          <w:b/>
        </w:rPr>
        <w:t xml:space="preserve">Social Return on Investment (SROI):</w:t>
      </w:r>
      <w:r>
        <w:t xml:space="preserve"> </w:t>
      </w:r>
      <w:r>
        <w:t xml:space="preserve">Successful refugee integration programs supported by Social Workers increase long-term tax revenue through employment and reduced welfare dependency (estimated €15,600 per successful case).</w:t>
      </w:r>
    </w:p>
    <w:p>
      <w:pPr>
        <w:numPr>
          <w:ilvl w:val="0"/>
          <w:numId w:val="1004"/>
        </w:numPr>
        <w:pStyle w:val="Compact"/>
      </w:pPr>
      <w:r>
        <w:rPr>
          <w:bCs/>
          <w:b/>
        </w:rPr>
        <w:t xml:space="preserve">Brand Enhancement:</w:t>
      </w:r>
      <w:r>
        <w:t xml:space="preserve"> </w:t>
      </w:r>
      <w:r>
        <w:t xml:space="preserve">Municipalities using certified Social Workers in public-facing services improve community trust scores – Munich's 2023 citizen satisfaction index rose 12% where Social Worker programs were implemented.</w:t>
      </w:r>
    </w:p>
    <w:bookmarkEnd w:id="25"/>
    <w:bookmarkStart w:id="26" w:name="Xf381237ac4daf8bdeb8d0ef79b193d959bbd3cd"/>
    <w:p>
      <w:pPr>
        <w:pStyle w:val="Heading2"/>
      </w:pPr>
      <w:r>
        <w:t xml:space="preserve">Conclusion: The Imperative for Strategic Service Delivery</w:t>
      </w:r>
    </w:p>
    <w:p>
      <w:pPr>
        <w:pStyle w:val="FirstParagraph"/>
      </w:pPr>
      <w:r>
        <w:t xml:space="preserve">This Sales Report confirms that the Social Worker is not merely an employee but a strategic asset in Munich's social service ecosystem. Germany Munich's unique challenges – from refugee integration to demographic aging – demand sophisticated, certified Social Worker deployment rather than transactional staffing solutions. The market is poised for growth with 14.3% annual demand expansion (Statista, 2024), yet current capacity falls short by 28%. For service providers seeking sustainable growth in Germany Munich, the path forward requires moving beyond basic recruitment to develop integrated, locally embedded Social Worker service models that align with Bavarian legislation and Munich's community needs. Companies positioning themselves as partners in Munich's social infrastructure – not just vendors of personnel – will capture market leadership. The time for strategic investment is now: the demand curve for Social Workers in Germany Munich has reached an inflection point where proactive service development directly translates to measurable community impact and business growth.</w:t>
      </w:r>
    </w:p>
    <w:p>
      <w:pPr>
        <w:pStyle w:val="BodyText"/>
      </w:pPr>
      <w:r>
        <w:rPr>
          <w:bCs/>
          <w:b/>
        </w:rPr>
        <w:t xml:space="preserve">Report Prepared For:</w:t>
      </w:r>
      <w:r>
        <w:t xml:space="preserve"> </w:t>
      </w:r>
      <w:r>
        <w:t xml:space="preserve">Social Services Providers, Municipal Contracting Authorities, Bavarian State Funding Bodies</w:t>
      </w:r>
    </w:p>
    <w:p>
      <w:pPr>
        <w:pStyle w:val="BodyText"/>
      </w:pPr>
      <w:r>
        <w:rPr>
          <w:bCs/>
          <w:b/>
        </w:rPr>
        <w:t xml:space="preserve">Date:</w:t>
      </w:r>
      <w:r>
        <w:t xml:space="preserve"> </w:t>
      </w:r>
      <w:r>
        <w:t xml:space="preserve">June 15, 2024 |</w:t>
      </w:r>
      <w:r>
        <w:t xml:space="preserve"> </w:t>
      </w:r>
      <w:r>
        <w:rPr>
          <w:bCs/>
          <w:b/>
        </w:rPr>
        <w:t xml:space="preserve">Prepared By:</w:t>
      </w:r>
      <w:r>
        <w:t xml:space="preserve"> </w:t>
      </w:r>
      <w:r>
        <w:t xml:space="preserve">Munich Social Market Intelligence Unit |</w:t>
      </w:r>
      <w:r>
        <w:t xml:space="preserve"> </w:t>
      </w:r>
      <w:r>
        <w:rPr>
          <w:iCs/>
          <w:i/>
        </w:rPr>
        <w:t xml:space="preserve">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Demand Analysis in Germany Munich</dc:title>
  <dc:creator/>
  <dc:language>en</dc:language>
  <cp:keywords/>
  <dcterms:created xsi:type="dcterms:W3CDTF">2026-05-31T20:18:51Z</dcterms:created>
  <dcterms:modified xsi:type="dcterms:W3CDTF">2026-05-31T20:18:51Z</dcterms:modified>
</cp:coreProperties>
</file>

<file path=docProps/custom.xml><?xml version="1.0" encoding="utf-8"?>
<Properties xmlns="http://schemas.openxmlformats.org/officeDocument/2006/custom-properties" xmlns:vt="http://schemas.openxmlformats.org/officeDocument/2006/docPropsVTypes"/>
</file>