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Services</w:t>
      </w:r>
      <w:r>
        <w:t xml:space="preserve"> </w:t>
      </w:r>
      <w:r>
        <w:t xml:space="preserve">in</w:t>
      </w:r>
      <w:r>
        <w:t xml:space="preserve"> </w:t>
      </w:r>
      <w:r>
        <w:t xml:space="preserve">Ghana</w:t>
      </w:r>
      <w:r>
        <w:t xml:space="preserve"> </w:t>
      </w:r>
      <w:r>
        <w:t xml:space="preserve">Accra</w:t>
      </w:r>
    </w:p>
    <w:bookmarkStart w:id="27" w:name="Xdde3443b21d199646d7acdf1334c7094626666f"/>
    <w:p>
      <w:pPr>
        <w:pStyle w:val="Heading1"/>
      </w:pPr>
      <w:r>
        <w:t xml:space="preserve">SALES REPORT FOR SOCIAL WORKER SERVICES IN GHANA ACCRA</w:t>
      </w:r>
    </w:p>
    <w:p>
      <w:pPr>
        <w:pStyle w:val="FirstParagraph"/>
      </w:pPr>
      <w:r>
        <w:rPr>
          <w:bCs/>
          <w:b/>
        </w:rPr>
        <w:t xml:space="preserve">Report Date:</w:t>
      </w:r>
      <w:r>
        <w:t xml:space="preserve"> </w:t>
      </w:r>
      <w:r>
        <w:t xml:space="preserve">October 26, 2023</w:t>
      </w:r>
      <w:r>
        <w:br/>
      </w:r>
      <w:r>
        <w:rPr>
          <w:bCs/>
          <w:b/>
        </w:rPr>
        <w:t xml:space="preserve">Prepared For:</w:t>
      </w:r>
      <w:r>
        <w:t xml:space="preserve"> </w:t>
      </w:r>
      <w:r>
        <w:t xml:space="preserve">Management Board, Accra Social Impact Initiative</w:t>
      </w:r>
      <w:r>
        <w:br/>
      </w:r>
      <w:r>
        <w:rPr>
          <w:bCs/>
          <w:b/>
        </w:rPr>
        <w:t xml:space="preserve">Prepared By:</w:t>
      </w:r>
      <w:r>
        <w:t xml:space="preserve"> </w:t>
      </w:r>
      <w:r>
        <w:t xml:space="preserve">Business Development Department</w:t>
      </w:r>
    </w:p>
    <w:bookmarkStart w:id="20" w:name="executive-summary"/>
    <w:p>
      <w:pPr>
        <w:pStyle w:val="Heading2"/>
      </w:pPr>
      <w:r>
        <w:t xml:space="preserve">Executive Summary</w:t>
      </w:r>
    </w:p>
    <w:p>
      <w:pPr>
        <w:pStyle w:val="FirstParagraph"/>
      </w:pPr>
      <w:r>
        <w:t xml:space="preserve">This Sales Report details the performance of our social worker service delivery across Ghana Accra during Q3 2023. The report demonstrates a 24% year-over-year increase in service utilization, driven by heightened community demand for mental health support and family intervention programs. As the premier provider of certified Social Worker services in Accra, we've successfully expanded our client base by 37% while maintaining exceptional service quality. This growth underscores the critical role of</w:t>
      </w:r>
      <w:r>
        <w:t xml:space="preserve"> </w:t>
      </w:r>
      <w:r>
        <w:rPr>
          <w:iCs/>
          <w:i/>
        </w:rPr>
        <w:t xml:space="preserve">Social Worker</w:t>
      </w:r>
      <w:r>
        <w:t xml:space="preserve"> </w:t>
      </w:r>
      <w:r>
        <w:t xml:space="preserve">professionals in addressing Ghana's evolving social welfare challenges. Our commitment to delivering compassionate, culturally competent care continues to position us as the leading partner for community well-being across Accra.</w:t>
      </w:r>
    </w:p>
    <w:bookmarkEnd w:id="20"/>
    <w:bookmarkStart w:id="21" w:name="market-performance-overview"/>
    <w:p>
      <w:pPr>
        <w:pStyle w:val="Heading2"/>
      </w:pPr>
      <w:r>
        <w:t xml:space="preserve">Market Performance Overview</w:t>
      </w:r>
    </w:p>
    <w:p>
      <w:pPr>
        <w:pStyle w:val="FirstParagraph"/>
      </w:pPr>
      <w:r>
        <w:t xml:space="preserve">The Ghana Accra market has seen unprecedented demand for professional social work services this quarter. Our Sales Report indicates that 7,842 clients received direct support from our certified Social Worker teams, representing a 29% increase from the same period last year. This surge is particularly notable in urban neighborhoods like Osu, Cantonments, and Jamestown where poverty rates have risen by 18% according to recent Ghana Statistical Service data.</w:t>
      </w:r>
    </w:p>
    <w:p>
      <w:pPr>
        <w:pStyle w:val="BodyText"/>
      </w:pPr>
      <w:r>
        <w:t xml:space="preserve">Key service lines driving this growth include:</w:t>
      </w:r>
    </w:p>
    <w:p>
      <w:pPr>
        <w:numPr>
          <w:ilvl w:val="0"/>
          <w:numId w:val="1001"/>
        </w:numPr>
        <w:pStyle w:val="Compact"/>
      </w:pPr>
      <w:r>
        <w:rPr>
          <w:bCs/>
          <w:b/>
        </w:rPr>
        <w:t xml:space="preserve">Mental Health Counseling:</w:t>
      </w:r>
      <w:r>
        <w:t xml:space="preserve"> </w:t>
      </w:r>
      <w:r>
        <w:t xml:space="preserve">42% of total revenue (up 33% YoY)</w:t>
      </w:r>
    </w:p>
    <w:p>
      <w:pPr>
        <w:numPr>
          <w:ilvl w:val="0"/>
          <w:numId w:val="1001"/>
        </w:numPr>
        <w:pStyle w:val="Compact"/>
      </w:pPr>
      <w:r>
        <w:rPr>
          <w:bCs/>
          <w:b/>
        </w:rPr>
        <w:t xml:space="preserve">Child Protection Programs:</w:t>
      </w:r>
      <w:r>
        <w:t xml:space="preserve"> </w:t>
      </w:r>
      <w:r>
        <w:t xml:space="preserve">28% of revenue (up 19% YoY)</w:t>
      </w:r>
    </w:p>
    <w:p>
      <w:pPr>
        <w:numPr>
          <w:ilvl w:val="0"/>
          <w:numId w:val="1001"/>
        </w:numPr>
        <w:pStyle w:val="Compact"/>
      </w:pPr>
      <w:r>
        <w:rPr>
          <w:bCs/>
          <w:b/>
        </w:rPr>
        <w:t xml:space="preserve">Family Reconciliation Services:</w:t>
      </w:r>
      <w:r>
        <w:t xml:space="preserve"> </w:t>
      </w:r>
      <w:r>
        <w:t xml:space="preserve">18% of revenue (up 41% YoY)</w:t>
      </w:r>
    </w:p>
    <w:bookmarkEnd w:id="21"/>
    <w:bookmarkStart w:id="22" w:name="social-worker-impact-analysis"/>
    <w:p>
      <w:pPr>
        <w:pStyle w:val="Heading2"/>
      </w:pPr>
      <w:r>
        <w:t xml:space="preserve">Social Worker Impact Analysis</w:t>
      </w:r>
    </w:p>
    <w:p>
      <w:pPr>
        <w:pStyle w:val="FirstParagraph"/>
      </w:pPr>
      <w:r>
        <w:t xml:space="preserve">Our Sales Report highlights the direct correlation between Social Worker deployment and client outcomes. Each Social Worker in Accra now serves an average of 38 clients weekly (up from 32 last year), demonstrating operational efficiency without compromising service quality. Crucially, our retention rate for referred clients has reached 89%—significantly higher than the national average of 74%.</w:t>
      </w:r>
    </w:p>
    <w:p>
      <w:pPr>
        <w:pStyle w:val="BodyText"/>
      </w:pPr>
      <w:r>
        <w:t xml:space="preserve">Notable success stories include:</w:t>
      </w:r>
    </w:p>
    <w:p>
      <w:pPr>
        <w:numPr>
          <w:ilvl w:val="0"/>
          <w:numId w:val="1002"/>
        </w:numPr>
        <w:pStyle w:val="Compact"/>
      </w:pPr>
      <w:r>
        <w:t xml:space="preserve">A Social Worker in Kaneshie reduced youth gang involvement by implementing community mentorship programs, resulting in a 63% decrease in juvenile arrests for participating neighborhoods</w:t>
      </w:r>
    </w:p>
    <w:p>
      <w:pPr>
        <w:numPr>
          <w:ilvl w:val="0"/>
          <w:numId w:val="1002"/>
        </w:numPr>
        <w:pStyle w:val="Compact"/>
      </w:pPr>
      <w:r>
        <w:t xml:space="preserve">A team of Social Workers at the Accra Community Health Center developed a culturally tailored depression screening protocol that increased early intervention rates by 51%</w:t>
      </w:r>
    </w:p>
    <w:p>
      <w:pPr>
        <w:numPr>
          <w:ilvl w:val="0"/>
          <w:numId w:val="1002"/>
        </w:numPr>
        <w:pStyle w:val="Compact"/>
      </w:pPr>
      <w:r>
        <w:t xml:space="preserve">Our Family Reconciliation Social Worker program successfully reunited 92 families separated due to poverty-related migration in Q3 alone</w:t>
      </w:r>
    </w:p>
    <w:bookmarkEnd w:id="22"/>
    <w:bookmarkStart w:id="23" w:name="ghana-accra-market-dynamics"/>
    <w:p>
      <w:pPr>
        <w:pStyle w:val="Heading2"/>
      </w:pPr>
      <w:r>
        <w:t xml:space="preserve">Ghana Accra Market Dynamics</w:t>
      </w:r>
    </w:p>
    <w:p>
      <w:pPr>
        <w:pStyle w:val="FirstParagraph"/>
      </w:pPr>
      <w:r>
        <w:t xml:space="preserve">Ghana Accra's social service landscape is undergoing transformative change. The government's 2023 National Social Welfare Policy has increased public funding for community-based services by 27%, creating significant opportunities for certified Social Worker providers. Our Sales Report indicates that this policy shift has directly contributed to a 40% increase in public-sector contracts in Accra.</w:t>
      </w:r>
    </w:p>
    <w:p>
      <w:pPr>
        <w:pStyle w:val="BodyText"/>
      </w:pPr>
      <w:r>
        <w:t xml:space="preserve">However, challenges persist. The report identifies three critical market pressures:</w:t>
      </w:r>
    </w:p>
    <w:p>
      <w:pPr>
        <w:numPr>
          <w:ilvl w:val="0"/>
          <w:numId w:val="1003"/>
        </w:numPr>
        <w:pStyle w:val="Compact"/>
      </w:pPr>
      <w:r>
        <w:rPr>
          <w:bCs/>
          <w:b/>
        </w:rPr>
        <w:t xml:space="preserve">Staffing Shortages:</w:t>
      </w:r>
      <w:r>
        <w:t xml:space="preserve"> </w:t>
      </w:r>
      <w:r>
        <w:t xml:space="preserve">Ghana faces a deficit of 1,200 certified Social Workers in Accra alone (World Bank, 2023)</w:t>
      </w:r>
    </w:p>
    <w:p>
      <w:pPr>
        <w:numPr>
          <w:ilvl w:val="0"/>
          <w:numId w:val="1003"/>
        </w:numPr>
        <w:pStyle w:val="Compact"/>
      </w:pPr>
      <w:r>
        <w:rPr>
          <w:bCs/>
          <w:b/>
        </w:rPr>
        <w:t xml:space="preserve">Funding Volatility:</w:t>
      </w:r>
      <w:r>
        <w:t xml:space="preserve"> </w:t>
      </w:r>
      <w:r>
        <w:t xml:space="preserve">Public health allocations fluctuate seasonally due to agricultural cycles</w:t>
      </w:r>
    </w:p>
    <w:p>
      <w:pPr>
        <w:numPr>
          <w:ilvl w:val="0"/>
          <w:numId w:val="1003"/>
        </w:numPr>
        <w:pStyle w:val="Compact"/>
      </w:pPr>
      <w:r>
        <w:rPr>
          <w:bCs/>
          <w:b/>
        </w:rPr>
        <w:t xml:space="preserve">Cultural Barriers:</w:t>
      </w:r>
      <w:r>
        <w:t xml:space="preserve"> </w:t>
      </w:r>
      <w:r>
        <w:t xml:space="preserve">Stigma around mental health remains high in many Accra communities</w:t>
      </w:r>
    </w:p>
    <w:bookmarkEnd w:id="23"/>
    <w:bookmarkStart w:id="24" w:name="strategic-initiatives-driving-growth"/>
    <w:p>
      <w:pPr>
        <w:pStyle w:val="Heading2"/>
      </w:pPr>
      <w:r>
        <w:t xml:space="preserve">Strategic Initiatives Driving Growth</w:t>
      </w:r>
    </w:p>
    <w:p>
      <w:pPr>
        <w:pStyle w:val="FirstParagraph"/>
      </w:pPr>
      <w:r>
        <w:t xml:space="preserve">To address these challenges while capitalizing on market opportunities, our team has implemented three key initiatives that directly impact the Sales Report metrics:</w:t>
      </w:r>
    </w:p>
    <w:p>
      <w:pPr>
        <w:pStyle w:val="BodyText"/>
      </w:pPr>
      <w:r>
        <w:rPr>
          <w:bCs/>
          <w:b/>
        </w:rPr>
        <w:t xml:space="preserve">1. Community Social Worker Partnerships:</w:t>
      </w:r>
      <w:r>
        <w:t xml:space="preserve"> </w:t>
      </w:r>
      <w:r>
        <w:t xml:space="preserve">We've established 14 neighborhood-based referral networks with local chiefs and religious leaders in Accra. This initiative increased client acquisition by 33% while reducing marketing costs by 27%. Each partnership includes training for community leaders to identify at-risk individuals—a strategy that has proven particularly effective in Kumasi's neighboring Accra communities.</w:t>
      </w:r>
    </w:p>
    <w:p>
      <w:pPr>
        <w:pStyle w:val="BodyText"/>
      </w:pPr>
      <w:r>
        <w:rPr>
          <w:bCs/>
          <w:b/>
        </w:rPr>
        <w:t xml:space="preserve">2. Digital Service Expansion:</w:t>
      </w:r>
      <w:r>
        <w:t xml:space="preserve"> </w:t>
      </w:r>
      <w:r>
        <w:t xml:space="preserve">Our new mobile platform (launched May 2023) allows clients to schedule Social Worker consultations via USSD and WhatsApp—addressing transportation barriers for low-income residents. This initiative contributed to a 58% increase in service access for clients in remote Accra areas like Ashaiman and Tema.</w:t>
      </w:r>
    </w:p>
    <w:p>
      <w:pPr>
        <w:pStyle w:val="BodyText"/>
      </w:pPr>
      <w:r>
        <w:rPr>
          <w:bCs/>
          <w:b/>
        </w:rPr>
        <w:t xml:space="preserve">3. Ghana-Specific Training Program:</w:t>
      </w:r>
      <w:r>
        <w:t xml:space="preserve"> </w:t>
      </w:r>
      <w:r>
        <w:t xml:space="preserve">Developed in collaboration with the University of Ghana's Social Work Department, this program trains new Social Workers on culturally competent practices specific to Accra's diverse population (including Ga, Ewe, Akan and other ethnic groups). This initiative has reduced onboarding time by 40% while improving client satisfaction scores by 22 points.</w:t>
      </w:r>
    </w:p>
    <w:bookmarkEnd w:id="24"/>
    <w:bookmarkStart w:id="25" w:name="financial-performance-future-outlook"/>
    <w:p>
      <w:pPr>
        <w:pStyle w:val="Heading2"/>
      </w:pPr>
      <w:r>
        <w:t xml:space="preserve">Financial Performance &amp; Future Outlook</w:t>
      </w:r>
    </w:p>
    <w:p>
      <w:pPr>
        <w:pStyle w:val="FirstParagraph"/>
      </w:pPr>
      <w:r>
        <w:t xml:space="preserve">The Sales Report confirms that our Social Worker services generated $179,800 in Q3 2023—surpassing the $145,000 target by 24%. This growth has been sustained without price increases through operational efficiencies and strategic partnerships. We project continued expansion with a 35% revenue growth target for Q4 as our Accra office nears full capacity.</w:t>
      </w:r>
    </w:p>
    <w:p>
      <w:pPr>
        <w:pStyle w:val="BodyText"/>
      </w:pPr>
      <w:r>
        <w:t xml:space="preserve">Looking ahead, we recommend three priority actions:</w:t>
      </w:r>
    </w:p>
    <w:p>
      <w:pPr>
        <w:numPr>
          <w:ilvl w:val="0"/>
          <w:numId w:val="1004"/>
        </w:numPr>
        <w:pStyle w:val="Compact"/>
      </w:pPr>
      <w:r>
        <w:rPr>
          <w:bCs/>
          <w:b/>
        </w:rPr>
        <w:t xml:space="preserve">Accelerate Social Worker Recruitment:</w:t>
      </w:r>
      <w:r>
        <w:t xml:space="preserve"> </w:t>
      </w:r>
      <w:r>
        <w:t xml:space="preserve">Secure additional funding to hire 15 new certified Social Workers for Accra by Q1 2024</w:t>
      </w:r>
    </w:p>
    <w:p>
      <w:pPr>
        <w:numPr>
          <w:ilvl w:val="0"/>
          <w:numId w:val="1004"/>
        </w:numPr>
        <w:pStyle w:val="Compact"/>
      </w:pPr>
      <w:r>
        <w:rPr>
          <w:bCs/>
          <w:b/>
        </w:rPr>
        <w:t xml:space="preserve">Leverage Ghana Government Partnerships:</w:t>
      </w:r>
      <w:r>
        <w:t xml:space="preserve"> </w:t>
      </w:r>
      <w:r>
        <w:t xml:space="preserve">Pursue the newly launched National Mental Health Fund for expanded community programs</w:t>
      </w:r>
    </w:p>
    <w:p>
      <w:pPr>
        <w:numPr>
          <w:ilvl w:val="0"/>
          <w:numId w:val="1004"/>
        </w:numPr>
        <w:pStyle w:val="Compact"/>
      </w:pPr>
      <w:r>
        <w:rPr>
          <w:bCs/>
          <w:b/>
        </w:rPr>
        <w:t xml:space="preserve">Develop Accra-Specific Service Modules:</w:t>
      </w:r>
      <w:r>
        <w:t xml:space="preserve"> </w:t>
      </w:r>
      <w:r>
        <w:t xml:space="preserve">Create specialized programs addressing migration-related social issues prevalent in Accra's urban population</w:t>
      </w:r>
    </w:p>
    <w:bookmarkEnd w:id="25"/>
    <w:bookmarkStart w:id="26" w:name="X2f56e2297bc46bef875a3b141b19c0f8965550c"/>
    <w:p>
      <w:pPr>
        <w:pStyle w:val="Heading2"/>
      </w:pPr>
      <w:r>
        <w:t xml:space="preserve">Conclusion: The Social Worker Imperative in Ghana Accra</w:t>
      </w:r>
    </w:p>
    <w:p>
      <w:pPr>
        <w:pStyle w:val="FirstParagraph"/>
      </w:pPr>
      <w:r>
        <w:t xml:space="preserve">This Sales Report unequivocally demonstrates that investing in professional Social Worker services delivers exceptional social and financial returns for our organization and the Accra community. As Ghana's most populous city faces complex social challenges—from urban poverty to youth unemployment—the demand for ethical, skilled Social Workers continues to grow exponentially. Our commitment to excellence in this field isn't just business strategy; it's a moral imperative aligned with Ghana's national development goals.</w:t>
      </w:r>
    </w:p>
    <w:p>
      <w:pPr>
        <w:pStyle w:val="BodyText"/>
      </w:pPr>
      <w:r>
        <w:t xml:space="preserve">With 82% of Accra residents now recognizing the value of professional social work support (per our Q3 community survey), the market opportunity is clear. By doubling down on our Social Worker talent pipeline and culturally responsive service models, we are not merely reporting sales—we're building a healthier, more resilient Ghana Accra for generations to come. The numbers don't lie: when qualified Social Workers serve Accra with purpose and cultural understanding, communities thrive, families heal, and economic stability grows.</w:t>
      </w:r>
    </w:p>
    <w:p>
      <w:pPr>
        <w:pStyle w:val="BodyText"/>
      </w:pPr>
      <w:r>
        <w:rPr>
          <w:bCs/>
          <w:b/>
        </w:rPr>
        <w:t xml:space="preserve">Key Takeaway:</w:t>
      </w:r>
      <w:r>
        <w:t xml:space="preserve"> </w:t>
      </w:r>
      <w:r>
        <w:t xml:space="preserve">The Social Worker is the frontline catalyst for positive change in Ghana Accra. Our Sales Report confirms that every dollar invested in professional Social Worker services generates $3.80 in community benefits through reduced healthcare costs, increased workforce participation, and stronger family units.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Services in Ghana Accra</dc:title>
  <dc:creator/>
  <dc:language>en</dc:language>
  <cp:keywords/>
  <dcterms:created xsi:type="dcterms:W3CDTF">2026-07-23T19:17:04Z</dcterms:created>
  <dcterms:modified xsi:type="dcterms:W3CDTF">2026-07-23T19:17:04Z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