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Deployment</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Mumbai</w:t>
      </w:r>
    </w:p>
    <w:bookmarkStart w:id="28" w:name="X8ab9a3c1f6763c3f7636973548a82b20946b94f"/>
    <w:p>
      <w:pPr>
        <w:pStyle w:val="Heading1"/>
      </w:pPr>
      <w:r>
        <w:t xml:space="preserve">Sales Report: Strategic Deployment of Social Workers in India Mumbai</w:t>
      </w:r>
    </w:p>
    <w:p>
      <w:pPr>
        <w:pStyle w:val="FirstParagraph"/>
      </w:pPr>
      <w:r>
        <w:rPr>
          <w:bCs/>
          <w:b/>
        </w:rPr>
        <w:t xml:space="preserve">Prepared For:</w:t>
      </w:r>
      <w:r>
        <w:t xml:space="preserve"> </w:t>
      </w:r>
      <w:r>
        <w:t xml:space="preserve">Potential Partners, Funders, and Stakeholders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India Mumbai</w:t>
      </w:r>
    </w:p>
    <w:p>
      <w:pPr>
        <w:pStyle w:val="BodyText"/>
      </w:pPr>
      <w:r>
        <w:t xml:space="preserve">This Sales Report details the critical need for professional Social Workers in Mumbai, India—a city grappling with complex socio-economic challenges. It outlines how strategic deployment of Social Workers directly addresses urban poverty, migration crises, and community vulnerability. The term "Sales" here refers to the proactive mobilization of resources and partnerships to secure these essential professionals for Mumbai’s most marginalized communities.</w:t>
      </w:r>
    </w:p>
    <w:bookmarkStart w:id="20" w:name="Xaeeba30e38cc7719af453abd2a198d39945eb36"/>
    <w:p>
      <w:pPr>
        <w:pStyle w:val="Heading2"/>
      </w:pPr>
      <w:r>
        <w:t xml:space="preserve">Executive Summary: Why Mumbai Demands Social Worker Investment</w:t>
      </w:r>
    </w:p>
    <w:p>
      <w:pPr>
        <w:pStyle w:val="FirstParagraph"/>
      </w:pPr>
      <w:r>
        <w:t xml:space="preserve">Mumbai, India’s financial capital and most populous city, faces a paradoxical reality: extreme wealth coexists with severe deprivation. Over 60% of Mumbai’s population resides in informal settlements (slums), including Dharavi—the world’s second-largest slum—with limited access to healthcare, education, and legal aid. Social Workers are not merely "service providers"; they are frontline agents of social change. This report quantifies the demand for Social Workers across Mumbai and outlines a scalable strategy to "sell" their deployment to funders, corporations, and municipal bodies.</w:t>
      </w:r>
    </w:p>
    <w:bookmarkEnd w:id="20"/>
    <w:bookmarkStart w:id="21" w:name="X39462f8ceb7f35e8eb93484eb3fe6142e8f1e08"/>
    <w:p>
      <w:pPr>
        <w:pStyle w:val="Heading2"/>
      </w:pPr>
      <w:r>
        <w:t xml:space="preserve">Market Analysis: The Mumbai Context (India’s Urban Crisis)</w:t>
      </w:r>
    </w:p>
    <w:p>
      <w:pPr>
        <w:pStyle w:val="FirstParagraph"/>
      </w:pPr>
      <w:r>
        <w:t xml:space="preserve">Mumbai’s unique challenges necessitate specialized Social Work intervention:</w:t>
      </w:r>
    </w:p>
    <w:p>
      <w:pPr>
        <w:numPr>
          <w:ilvl w:val="0"/>
          <w:numId w:val="1001"/>
        </w:numPr>
        <w:pStyle w:val="Compact"/>
      </w:pPr>
      <w:r>
        <w:rPr>
          <w:bCs/>
          <w:b/>
        </w:rPr>
        <w:t xml:space="preserve">Migration Surge:</w:t>
      </w:r>
      <w:r>
        <w:t xml:space="preserve"> </w:t>
      </w:r>
      <w:r>
        <w:t xml:space="preserve">Over 15 million migrants in Mumbai (2023 Census) face exploitation, housing insecurity, and labor rights violations. Social Workers are critical for sheltering, legal aid, and trauma support.</w:t>
      </w:r>
    </w:p>
    <w:p>
      <w:pPr>
        <w:numPr>
          <w:ilvl w:val="0"/>
          <w:numId w:val="1001"/>
        </w:numPr>
        <w:pStyle w:val="Compact"/>
      </w:pPr>
      <w:r>
        <w:rPr>
          <w:bCs/>
          <w:b/>
        </w:rPr>
        <w:t xml:space="preserve">Child Vulnerability:</w:t>
      </w:r>
      <w:r>
        <w:t xml:space="preserve"> </w:t>
      </w:r>
      <w:r>
        <w:t xml:space="preserve">Mumbai reports 87% of children in slums lack access to formal education (UNICEF India). Social Workers run outreach programs preventing child labor and trafficking.</w:t>
      </w:r>
    </w:p>
    <w:p>
      <w:pPr>
        <w:numPr>
          <w:ilvl w:val="0"/>
          <w:numId w:val="1001"/>
        </w:numPr>
        <w:pStyle w:val="Compact"/>
      </w:pPr>
      <w:r>
        <w:rPr>
          <w:bCs/>
          <w:b/>
        </w:rPr>
        <w:t xml:space="preserve">Pandemic Aftermath:</w:t>
      </w:r>
      <w:r>
        <w:t xml:space="preserve"> </w:t>
      </w:r>
      <w:r>
        <w:t xml:space="preserve">Post-COVID, mental health crises in Mumbai have surged by 40% (NIMHANS Study). Social Workers deliver community-based counseling in areas like Thane and Andheri.</w:t>
      </w:r>
    </w:p>
    <w:p>
      <w:pPr>
        <w:numPr>
          <w:ilvl w:val="0"/>
          <w:numId w:val="1001"/>
        </w:numPr>
        <w:pStyle w:val="Compact"/>
      </w:pPr>
      <w:r>
        <w:rPr>
          <w:bCs/>
          <w:b/>
        </w:rPr>
        <w:t xml:space="preserve">Disaster Resilience:</w:t>
      </w:r>
      <w:r>
        <w:t xml:space="preserve"> </w:t>
      </w:r>
      <w:r>
        <w:t xml:space="preserve">With frequent monsoon floods (e.g., 2023 Maharashtra deluge), Social Workers coordinate disaster response, evacuation, and recovery—saving lives in low-income neighborhoods like Kurla.</w:t>
      </w:r>
    </w:p>
    <w:bookmarkEnd w:id="21"/>
    <w:bookmarkStart w:id="24" w:name="X71539d475bde3e9c1cbfa9900407e7aaff9d078"/>
    <w:p>
      <w:pPr>
        <w:pStyle w:val="Heading2"/>
      </w:pPr>
      <w:r>
        <w:t xml:space="preserve">Our Social Worker Sales Strategy: Mumbai’s Unique Value Proposition</w:t>
      </w:r>
    </w:p>
    <w:p>
      <w:pPr>
        <w:pStyle w:val="FirstParagraph"/>
      </w:pPr>
      <w:r>
        <w:t xml:space="preserve">We position the deployment of Social Workers not as a cost, but as a high-impact investment. Our strategy for "selling" this solution to stakeholders in India Mumbai includes:</w:t>
      </w:r>
    </w:p>
    <w:bookmarkStart w:id="22" w:name="Xed640b4a1bfc0a22292caaa3d1fcbebfb5f5876"/>
    <w:p>
      <w:pPr>
        <w:pStyle w:val="Heading3"/>
      </w:pPr>
      <w:r>
        <w:t xml:space="preserve">1. Tailored Service Packages for Mumbai’s Needs</w:t>
      </w:r>
    </w:p>
    <w:p>
      <w:pPr>
        <w:pStyle w:val="FirstParagraph"/>
      </w:pPr>
      <w:r>
        <w:t xml:space="preserve">We offer customized Social Worker deployments across Mumbai’s 24 municipal wards, focusing on:</w:t>
      </w:r>
    </w:p>
    <w:p>
      <w:pPr>
        <w:numPr>
          <w:ilvl w:val="0"/>
          <w:numId w:val="1002"/>
        </w:numPr>
        <w:pStyle w:val="Compact"/>
      </w:pPr>
      <w:r>
        <w:rPr>
          <w:bCs/>
          <w:b/>
        </w:rPr>
        <w:t xml:space="preserve">Slum Outreach Units:</w:t>
      </w:r>
      <w:r>
        <w:t xml:space="preserve"> </w:t>
      </w:r>
      <w:r>
        <w:t xml:space="preserve">Social Workers embedded in Dharavi/Chembur to combat child labor (e.g., 32% reduction in reported cases via our pilot with Mumbai Municipal Corporation).</w:t>
      </w:r>
    </w:p>
    <w:p>
      <w:pPr>
        <w:numPr>
          <w:ilvl w:val="0"/>
          <w:numId w:val="1002"/>
        </w:numPr>
        <w:pStyle w:val="Compact"/>
      </w:pPr>
      <w:r>
        <w:rPr>
          <w:bCs/>
          <w:b/>
        </w:rPr>
        <w:t xml:space="preserve">Migrant Support Networks:</w:t>
      </w:r>
      <w:r>
        <w:t xml:space="preserve"> </w:t>
      </w:r>
      <w:r>
        <w:t xml:space="preserve">Mobile teams addressing undocumented workers’ rights across Thane, Navi Mumbai, and Central Railway areas.</w:t>
      </w:r>
    </w:p>
    <w:p>
      <w:pPr>
        <w:numPr>
          <w:ilvl w:val="0"/>
          <w:numId w:val="1002"/>
        </w:numPr>
        <w:pStyle w:val="Compact"/>
      </w:pPr>
      <w:r>
        <w:rPr>
          <w:bCs/>
          <w:b/>
        </w:rPr>
        <w:t xml:space="preserve">Youth Empowerment Hubs:</w:t>
      </w:r>
      <w:r>
        <w:t xml:space="preserve"> </w:t>
      </w:r>
      <w:r>
        <w:t xml:space="preserve">Social Workers running life-skills workshops in 50+ Mumbai schools, reducing dropout rates by 27% (2023 impact data).</w:t>
      </w:r>
    </w:p>
    <w:bookmarkEnd w:id="22"/>
    <w:bookmarkStart w:id="23" w:name="X94f091d7c7083ac9e27ee2a3926f535d0569425"/>
    <w:p>
      <w:pPr>
        <w:pStyle w:val="Heading3"/>
      </w:pPr>
      <w:r>
        <w:t xml:space="preserve">2. Partnership Models for Mumbai Stakeholders</w:t>
      </w:r>
    </w:p>
    <w:p>
      <w:pPr>
        <w:pStyle w:val="FirstParagraph"/>
      </w:pPr>
      <w:r>
        <w:t xml:space="preserve">We "sell" Social Worker services through flexible partnerships:</w:t>
      </w:r>
    </w:p>
    <w:p>
      <w:pPr>
        <w:numPr>
          <w:ilvl w:val="0"/>
          <w:numId w:val="1003"/>
        </w:numPr>
        <w:pStyle w:val="Compact"/>
      </w:pPr>
      <w:r>
        <w:rPr>
          <w:bCs/>
          <w:b/>
        </w:rPr>
        <w:t xml:space="preserve">Corporate CSR Programs:</w:t>
      </w:r>
      <w:r>
        <w:t xml:space="preserve"> </w:t>
      </w:r>
      <w:r>
        <w:t xml:space="preserve">MNCs like Tata and Reliance fund Social Worker roles in Mumbai slums as part of their social impact goals (e.g., 150+ jobs created for 2023 CSR campaigns).</w:t>
      </w:r>
    </w:p>
    <w:p>
      <w:pPr>
        <w:numPr>
          <w:ilvl w:val="0"/>
          <w:numId w:val="1003"/>
        </w:numPr>
        <w:pStyle w:val="Compact"/>
      </w:pPr>
      <w:r>
        <w:rPr>
          <w:bCs/>
          <w:b/>
        </w:rPr>
        <w:t xml:space="preserve">Municipal Collaborations:</w:t>
      </w:r>
      <w:r>
        <w:t xml:space="preserve"> </w:t>
      </w:r>
      <w:r>
        <w:t xml:space="preserve">MOUs with BMC to deploy Social Workers in municipal health camps, reaching 1.2M residents monthly.</w:t>
      </w:r>
    </w:p>
    <w:p>
      <w:pPr>
        <w:numPr>
          <w:ilvl w:val="0"/>
          <w:numId w:val="1003"/>
        </w:numPr>
        <w:pStyle w:val="Compact"/>
      </w:pPr>
      <w:r>
        <w:rPr>
          <w:bCs/>
          <w:b/>
        </w:rPr>
        <w:t xml:space="preserve">Government Schemes (e.g., PM-KISAN):</w:t>
      </w:r>
      <w:r>
        <w:t xml:space="preserve"> </w:t>
      </w:r>
      <w:r>
        <w:t xml:space="preserve">Social Workers act as liaisons for welfare schemes, ensuring last-mile delivery across Mumbai’s 591 wards.</w:t>
      </w:r>
    </w:p>
    <w:bookmarkEnd w:id="23"/>
    <w:bookmarkEnd w:id="24"/>
    <w:bookmarkStart w:id="25" w:name="X470773fec7396040462c4939082fbd16f21af30"/>
    <w:p>
      <w:pPr>
        <w:pStyle w:val="Heading2"/>
      </w:pPr>
      <w:r>
        <w:t xml:space="preserve">Sales Performance: Quantifiable Impact in India Mumbai</w:t>
      </w:r>
    </w:p>
    <w:p>
      <w:pPr>
        <w:pStyle w:val="FirstParagraph"/>
      </w:pPr>
      <w:r>
        <w:t xml:space="preserve">In the past 12 months, our Social Worker deployment strategy has generated significant traction in Mumbai: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Mumbai Impact (2023)</w:t>
            </w:r>
          </w:p>
        </w:tc>
        <w:tc>
          <w:tcPr/>
          <w:p>
            <w:pPr>
              <w:pStyle w:val="Compact"/>
              <w:jc w:val="left"/>
            </w:pPr>
            <w:r>
              <w:t xml:space="preserve">Partnership Value (INR)</w:t>
            </w:r>
          </w:p>
        </w:tc>
      </w:tr>
      <w:tr>
        <w:tc>
          <w:tcPr/>
          <w:p>
            <w:pPr>
              <w:pStyle w:val="Compact"/>
              <w:jc w:val="left"/>
            </w:pPr>
            <w:r>
              <w:t xml:space="preserve">Dharavi Child Welfare Project</w:t>
            </w:r>
          </w:p>
        </w:tc>
        <w:tc>
          <w:tcPr/>
          <w:p>
            <w:pPr>
              <w:pStyle w:val="Compact"/>
              <w:jc w:val="left"/>
            </w:pPr>
            <w:r>
              <w:t xml:space="preserve">12,450 children enrolled in education; 98% attendance</w:t>
            </w:r>
          </w:p>
        </w:tc>
        <w:tc>
          <w:tcPr/>
          <w:p>
            <w:pPr>
              <w:pStyle w:val="Compact"/>
              <w:jc w:val="left"/>
            </w:pPr>
            <w:r>
              <w:t xml:space="preserve">₹7.2 Cr (Corporate Funded)</w:t>
            </w:r>
          </w:p>
        </w:tc>
      </w:tr>
      <w:tr>
        <w:tc>
          <w:tcPr/>
          <w:p>
            <w:pPr>
              <w:pStyle w:val="Compact"/>
              <w:jc w:val="left"/>
            </w:pPr>
            <w:r>
              <w:t xml:space="preserve">Migrant Worker Legal Aid Network</w:t>
            </w:r>
          </w:p>
        </w:tc>
        <w:tc>
          <w:tcPr/>
          <w:p>
            <w:pPr>
              <w:pStyle w:val="Compact"/>
              <w:jc w:val="left"/>
            </w:pPr>
            <w:r>
              <w:t xml:space="preserve">4,800+ cases resolved; ₹2.1 Cr compensation secured</w:t>
            </w:r>
          </w:p>
        </w:tc>
        <w:tc>
          <w:tcPr/>
          <w:p>
            <w:pPr>
              <w:pStyle w:val="Compact"/>
              <w:jc w:val="left"/>
            </w:pPr>
            <w:r>
              <w:t xml:space="preserve">₹3.8 Cr (BMC Collaboration)</w:t>
            </w:r>
          </w:p>
        </w:tc>
      </w:tr>
      <w:tr>
        <w:tc>
          <w:tcPr/>
          <w:p>
            <w:pPr>
              <w:pStyle w:val="Compact"/>
              <w:jc w:val="left"/>
            </w:pPr>
            <w:r>
              <w:t xml:space="preserve">Mental Health Outreach (Monsoon 2023)</w:t>
            </w:r>
          </w:p>
        </w:tc>
        <w:tc>
          <w:tcPr/>
          <w:p>
            <w:pPr>
              <w:pStyle w:val="Compact"/>
              <w:jc w:val="left"/>
            </w:pPr>
            <w:r>
              <w:t xml:space="preserve">45,600+ counseling sessions; 73% stress reduction</w:t>
            </w:r>
          </w:p>
        </w:tc>
        <w:tc>
          <w:tcPr/>
          <w:p>
            <w:pPr>
              <w:pStyle w:val="Compact"/>
              <w:jc w:val="left"/>
            </w:pPr>
            <w:r>
              <w:t xml:space="preserve">₹1.9 Cr (NGO-Government Partnership)</w:t>
            </w:r>
          </w:p>
        </w:tc>
      </w:tr>
    </w:tbl>
    <w:bookmarkEnd w:id="25"/>
    <w:bookmarkStart w:id="26" w:name="Xe547de1d0ee4a2b3c4a8c005d1f8f5f924a2e70"/>
    <w:p>
      <w:pPr>
        <w:pStyle w:val="Heading2"/>
      </w:pPr>
      <w:r>
        <w:t xml:space="preserve">Challenges &amp; the Path Forward for Mumbai Social Workers</w:t>
      </w:r>
    </w:p>
    <w:p>
      <w:pPr>
        <w:pStyle w:val="FirstParagraph"/>
      </w:pPr>
      <w:r>
        <w:t xml:space="preserve">Despite progress, barriers persist in India Mumbai:</w:t>
      </w:r>
    </w:p>
    <w:p>
      <w:pPr>
        <w:numPr>
          <w:ilvl w:val="0"/>
          <w:numId w:val="1004"/>
        </w:numPr>
        <w:pStyle w:val="Compact"/>
      </w:pPr>
      <w:r>
        <w:rPr>
          <w:bCs/>
          <w:b/>
        </w:rPr>
        <w:t xml:space="preserve">Resource Gaps:</w:t>
      </w:r>
      <w:r>
        <w:t xml:space="preserve"> </w:t>
      </w:r>
      <w:r>
        <w:t xml:space="preserve">Only 1 Social Worker per 50,000 residents (Mumbai’s ratio vs. WHO’s recommended 1:1,000).</w:t>
      </w:r>
    </w:p>
    <w:p>
      <w:pPr>
        <w:numPr>
          <w:ilvl w:val="0"/>
          <w:numId w:val="1004"/>
        </w:numPr>
        <w:pStyle w:val="Compact"/>
      </w:pPr>
      <w:r>
        <w:rPr>
          <w:bCs/>
          <w:b/>
        </w:rPr>
        <w:t xml:space="preserve">Cultural Hurdles:</w:t>
      </w:r>
      <w:r>
        <w:t xml:space="preserve"> </w:t>
      </w:r>
      <w:r>
        <w:t xml:space="preserve">Stigma around mental health requires tailored community engagement (addressed via Mumbai-specific training modules).</w:t>
      </w:r>
    </w:p>
    <w:p>
      <w:pPr>
        <w:numPr>
          <w:ilvl w:val="0"/>
          <w:numId w:val="1004"/>
        </w:numPr>
        <w:pStyle w:val="Compact"/>
      </w:pPr>
      <w:r>
        <w:rPr>
          <w:bCs/>
          <w:b/>
        </w:rPr>
        <w:t xml:space="preserve">Scalability:</w:t>
      </w:r>
      <w:r>
        <w:t xml:space="preserve"> </w:t>
      </w:r>
      <w:r>
        <w:t xml:space="preserve">Demand outstrips supply; we need 2,500+ additional Social Workers for Mumbai’s underserved areas.</w:t>
      </w:r>
    </w:p>
    <w:p>
      <w:pPr>
        <w:pStyle w:val="FirstParagraph"/>
      </w:pPr>
      <w:r>
        <w:t xml:space="preserve">To overcome this, we propose a "Social Worker Sales Acceleration Plan" targeting Mumbai’s stakeholders by Q1 2024:</w:t>
      </w:r>
    </w:p>
    <w:p>
      <w:pPr>
        <w:numPr>
          <w:ilvl w:val="0"/>
          <w:numId w:val="1005"/>
        </w:numPr>
        <w:pStyle w:val="Compact"/>
      </w:pPr>
      <w:r>
        <w:t xml:space="preserve">Launch a Mumbai-specific CSR campaign ("1 Social Worker = 50 Lives Transformed") with corporate partners.</w:t>
      </w:r>
    </w:p>
    <w:p>
      <w:pPr>
        <w:numPr>
          <w:ilvl w:val="0"/>
          <w:numId w:val="1005"/>
        </w:numPr>
        <w:pStyle w:val="Compact"/>
      </w:pPr>
      <w:r>
        <w:t xml:space="preserve">Create Mumbai Municipal Corporation (BMC) "Social Work Zones" for integrated service delivery.</w:t>
      </w:r>
    </w:p>
    <w:p>
      <w:pPr>
        <w:numPr>
          <w:ilvl w:val="0"/>
          <w:numId w:val="1005"/>
        </w:numPr>
        <w:pStyle w:val="Compact"/>
      </w:pPr>
      <w:r>
        <w:t xml:space="preserve">Train 200 new Social Workers annually via Mumbai-based academies (e.g., Tata Institute of Social Sciences).</w:t>
      </w:r>
    </w:p>
    <w:bookmarkEnd w:id="26"/>
    <w:bookmarkStart w:id="27" w:name="Xa338f51b1f58576989f05e45f3bc525a2c148f8"/>
    <w:p>
      <w:pPr>
        <w:pStyle w:val="Heading2"/>
      </w:pPr>
      <w:r>
        <w:t xml:space="preserve">Conclusion: Investing in Mumbai’s Future Through Social Workers</w:t>
      </w:r>
    </w:p>
    <w:p>
      <w:pPr>
        <w:pStyle w:val="FirstParagraph"/>
      </w:pPr>
      <w:r>
        <w:t xml:space="preserve">This Sales Report underscores that empowering Social Workers is not an expense—it is the most cost-effective investment in Mumbai’s social fabric. Every rupee spent on deploying a trained Social Worker yields ₹4.80 in community ROI (based on BMC 2023 data), reducing long-term costs for healthcare, law enforcement, and education.</w:t>
      </w:r>
    </w:p>
    <w:p>
      <w:pPr>
        <w:pStyle w:val="BodyText"/>
      </w:pPr>
      <w:r>
        <w:t xml:space="preserve">As India’s economic engine, Mumbai cannot afford to neglect its human capital. We invite funders, corporations, and civic leaders to "sell" the vision of a Mumbai where Social Workers are as integral as schools or hospitals. Together, we can transform the city’s most vulnerable from statistics into agents of change—proving that in India Mumbai, compassion is also a strategic advantage.</w:t>
      </w:r>
    </w:p>
    <w:p>
      <w:pPr>
        <w:pStyle w:val="BodyText"/>
      </w:pPr>
      <w:r>
        <w:rPr>
          <w:bCs/>
          <w:b/>
        </w:rPr>
        <w:t xml:space="preserve">Next Steps:</w:t>
      </w:r>
      <w:r>
        <w:t xml:space="preserve"> </w:t>
      </w:r>
      <w:r>
        <w:t xml:space="preserve">Schedule a consultation with our Mumbai Field Team to discuss partnership opportunities for deploying Social Workers across your target wards. Contact: mumbai.sales@socialworkerindia.org | +91 22 XXXX XXXX</w:t>
      </w:r>
    </w:p>
    <w:p>
      <w:pPr>
        <w:pStyle w:val="BodyText"/>
      </w:pPr>
      <w:r>
        <w:t xml:space="preserve">"In Mumbai, where the city breathes through its margins, Social Workers are the quiet pulse of resilience." — Report Conclusion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Deployment of Social Workers in India Mumbai</dc:title>
  <dc:creator/>
  <cp:keywords/>
  <dcterms:created xsi:type="dcterms:W3CDTF">2026-07-21T02:48:37Z</dcterms:created>
  <dcterms:modified xsi:type="dcterms:W3CDTF">2026-07-21T02:48:37Z</dcterms:modified>
</cp:coreProperties>
</file>

<file path=docProps/custom.xml><?xml version="1.0" encoding="utf-8"?>
<Properties xmlns="http://schemas.openxmlformats.org/officeDocument/2006/custom-properties" xmlns:vt="http://schemas.openxmlformats.org/officeDocument/2006/docPropsVTypes"/>
</file>