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27" w:name="Xdcd8aa3397c169127ab9c2b9b7fcafe0d79f325"/>
    <w:p>
      <w:pPr>
        <w:pStyle w:val="Heading1"/>
      </w:pPr>
      <w:r>
        <w:t xml:space="preserve">Sales Report: Social Worker Performance and Market Impact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Kyoto Social Services Network</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and market performance of our flagship Social Worker role within the Kyoto branch of Japan's expanding community support services. The report demonstrates how strategic deployment of certified Social Workers has directly contributed to 37% year-over-year growth in client acquisition across Kyoto, while maintaining exceptional service satisfaction rates (94.2%) among vulnerable populations. As Japan's aging population and urbanization intensify social challenges, the Social Worker position has evolved from a support function into a critical revenue-generating asset for our organization in Kyoto.</w:t>
      </w:r>
    </w:p>
    <w:p>
      <w:pPr>
        <w:pStyle w:val="BodyText"/>
      </w:pPr>
      <w:r>
        <w:rPr>
          <w:bCs/>
          <w:b/>
        </w:rPr>
        <w:t xml:space="preserve">Key Insight:</w:t>
      </w:r>
      <w:r>
        <w:t xml:space="preserve"> </w:t>
      </w:r>
      <w:r>
        <w:t xml:space="preserve">In Japan Kyoto, the Social Worker is no longer merely a service provider but the cornerstone of our client acquisition engine. Our Sales Report confirms that each Social Worker directly drives 18% more annual contract renewals than standard staff, proving their role as pivotal to sustainable growth in Kyoto's competitive social services market.</w:t>
      </w:r>
    </w:p>
    <w:bookmarkEnd w:id="20"/>
    <w:bookmarkStart w:id="21" w:name="X3374ed2965e229dc3bc81fd1fc1381dd5712eef"/>
    <w:p>
      <w:pPr>
        <w:pStyle w:val="Heading2"/>
      </w:pPr>
      <w:r>
        <w:t xml:space="preserve">II. Market Context: Japan Kyoto's Social Services Landscape</w:t>
      </w:r>
    </w:p>
    <w:p>
      <w:pPr>
        <w:pStyle w:val="FirstParagraph"/>
      </w:pPr>
      <w:r>
        <w:t xml:space="preserve">Japan Kyoto presents a unique market where cultural sensitivity and community integration are non-negotiable for service success. With 17% of Kyoto's population aged 65+ (exceeding national average), demand for eldercare and family support services has surged by 42% since 2020. Our Sales Report identifies that clients in Japan Kyoto prioritize trust-based relationships over transactional service models, making the Social Worker's role—rooted in cultural understanding—essential to our market differentiation.</w:t>
      </w:r>
    </w:p>
    <w:p>
      <w:pPr>
        <w:pStyle w:val="BodyText"/>
      </w:pPr>
      <w:r>
        <w:t xml:space="preserve">Competitor analysis reveals that agencies lacking Kyoto-certified Social Workers struggle with 68% higher client attrition. Conversely, our agency's investment in culturally attuned Social Workers has positioned us as Kyoto's top-rated provider (as rated by the Kyoto Prefectural Government), directly translating to 53% of new contracts originating from referrals through existing clients.</w:t>
      </w:r>
    </w:p>
    <w:bookmarkEnd w:id="21"/>
    <w:bookmarkStart w:id="22" w:name="X6de048cea4da8e9464efc5995d74750bffe84bc"/>
    <w:p>
      <w:pPr>
        <w:pStyle w:val="Heading2"/>
      </w:pPr>
      <w:r>
        <w:t xml:space="preserve">III. Sales Performance Metrics: Social Worker Impact</w:t>
      </w:r>
    </w:p>
    <w:p>
      <w:pPr>
        <w:pStyle w:val="FirstParagraph"/>
      </w:pPr>
      <w:r>
        <w:t xml:space="preserve">This Sales Report quantifies how our Social Workers generate revenue through both direct service delivery and strategic client acquisition:</w:t>
      </w:r>
    </w:p>
    <w:p>
      <w:pPr>
        <w:numPr>
          <w:ilvl w:val="0"/>
          <w:numId w:val="1001"/>
        </w:numPr>
        <w:pStyle w:val="Compact"/>
      </w:pPr>
      <w:r>
        <w:rPr>
          <w:bCs/>
          <w:b/>
        </w:rPr>
        <w:t xml:space="preserve">Client Acquisition Rate:</w:t>
      </w:r>
      <w:r>
        <w:t xml:space="preserve"> </w:t>
      </w:r>
      <w:r>
        <w:t xml:space="preserve">Social Workers secured 147 new contracts in Kyoto (vs. 89 for non-specialized staff), representing 65% of total new business. Each Social Worker averaged 32 new clients monthly through community partnerships.</w:t>
      </w:r>
    </w:p>
    <w:p>
      <w:pPr>
        <w:numPr>
          <w:ilvl w:val="0"/>
          <w:numId w:val="1001"/>
        </w:numPr>
        <w:pStyle w:val="Compact"/>
      </w:pPr>
      <w:r>
        <w:rPr>
          <w:bCs/>
          <w:b/>
        </w:rPr>
        <w:t xml:space="preserve">Retention &amp; Expansion:</w:t>
      </w:r>
      <w:r>
        <w:t xml:space="preserve"> </w:t>
      </w:r>
      <w:r>
        <w:t xml:space="preserve">Clients assigned to Kyoto-certified Social Workers showed 73% renewal rates (vs. industry average of 48%), with 29% upgrading to premium services—generating $186,000 in incremental revenue.</w:t>
      </w:r>
    </w:p>
    <w:p>
      <w:pPr>
        <w:numPr>
          <w:ilvl w:val="0"/>
          <w:numId w:val="1001"/>
        </w:numPr>
        <w:pStyle w:val="Compact"/>
      </w:pPr>
      <w:r>
        <w:rPr>
          <w:bCs/>
          <w:b/>
        </w:rPr>
        <w:t xml:space="preserve">Cultural Alignment Score:</w:t>
      </w:r>
      <w:r>
        <w:t xml:space="preserve"> </w:t>
      </w:r>
      <w:r>
        <w:t xml:space="preserve">In Kyoto, where harmony ("wa") is paramount, our Social Workers achieved 97% client satisfaction on cultural competency (measured via Kyoto Prefecture's Community Trust Index).</w:t>
      </w:r>
    </w:p>
    <w:bookmarkEnd w:id="22"/>
    <w:bookmarkStart w:id="23" w:name="Xd0b830276ebd911b602fe2f63b8bd1579157807"/>
    <w:p>
      <w:pPr>
        <w:pStyle w:val="Heading2"/>
      </w:pPr>
      <w:r>
        <w:t xml:space="preserve">IV. Case Study: The Kyoto Kiyomizu-dera Social Worker Initiative</w:t>
      </w:r>
    </w:p>
    <w:p>
      <w:pPr>
        <w:pStyle w:val="FirstParagraph"/>
      </w:pPr>
      <w:r>
        <w:t xml:space="preserve">Our Sales Report highlights a standout success at the Kiyomizu-dera temple district—a culturally significant area with high elderly isolation rates. The deployed Social Worker, Ms. Aiko Sato (Kyoto University-certified), implemented a "Harmony Circle" program pairing elders with volunteer youth groups. Within 90 days:</w:t>
      </w:r>
    </w:p>
    <w:p>
      <w:pPr>
        <w:numPr>
          <w:ilvl w:val="0"/>
          <w:numId w:val="1002"/>
        </w:numPr>
        <w:pStyle w:val="Compact"/>
      </w:pPr>
      <w:r>
        <w:t xml:space="preserve">Generated 43 new contracts through temple partnerships</w:t>
      </w:r>
    </w:p>
    <w:p>
      <w:pPr>
        <w:numPr>
          <w:ilvl w:val="0"/>
          <w:numId w:val="1002"/>
        </w:numPr>
        <w:pStyle w:val="Compact"/>
      </w:pPr>
      <w:r>
        <w:t xml:space="preserve">Increased client referrals by 210% (vs. previous quarter)</w:t>
      </w:r>
    </w:p>
    <w:p>
      <w:pPr>
        <w:numPr>
          <w:ilvl w:val="0"/>
          <w:numId w:val="1002"/>
        </w:numPr>
        <w:pStyle w:val="Compact"/>
      </w:pPr>
      <w:r>
        <w:t xml:space="preserve">Secured Kyoto City's "Cultural Innovation Award" for community integration</w:t>
      </w:r>
    </w:p>
    <w:p>
      <w:pPr>
        <w:pStyle w:val="FirstParagraph"/>
      </w:pPr>
      <w:r>
        <w:t xml:space="preserve">This initiative directly contributed $89,500 in new revenue and positioned us as Japan Kyoto's leader in culturally responsive social services—proving that Social Workers aren't just support staff but strategic sales drivers.</w:t>
      </w:r>
    </w:p>
    <w:bookmarkEnd w:id="23"/>
    <w:bookmarkStart w:id="24" w:name="v.-challenges-strategic-adjustments"/>
    <w:p>
      <w:pPr>
        <w:pStyle w:val="Heading2"/>
      </w:pPr>
      <w:r>
        <w:t xml:space="preserve">V. Challenges &amp; Strategic Adjustments</w:t>
      </w:r>
    </w:p>
    <w:p>
      <w:pPr>
        <w:pStyle w:val="FirstParagraph"/>
      </w:pPr>
      <w:r>
        <w:t xml:space="preserve">Our Sales Report identifies two critical challenges unique to Japan Kyoto:</w:t>
      </w:r>
    </w:p>
    <w:p>
      <w:pPr>
        <w:numPr>
          <w:ilvl w:val="0"/>
          <w:numId w:val="1003"/>
        </w:numPr>
        <w:pStyle w:val="Compact"/>
      </w:pPr>
      <w:r>
        <w:rPr>
          <w:bCs/>
          <w:b/>
        </w:rPr>
        <w:t xml:space="preserve">Cultural Nuance Gaps:</w:t>
      </w:r>
      <w:r>
        <w:t xml:space="preserve"> </w:t>
      </w:r>
      <w:r>
        <w:t xml:space="preserve">Initial Social Workers struggled with Kyoto's hierarchical communication norms. Solution: Implemented "Kyoto Etiquette Immersion" training, reducing service complaints by 61%.</w:t>
      </w:r>
    </w:p>
    <w:p>
      <w:pPr>
        <w:numPr>
          <w:ilvl w:val="0"/>
          <w:numId w:val="1003"/>
        </w:numPr>
        <w:pStyle w:val="Compact"/>
      </w:pPr>
      <w:r>
        <w:rPr>
          <w:bCs/>
          <w:b/>
        </w:rPr>
        <w:t xml:space="preserve">Urban-Rural Divide:</w:t>
      </w:r>
      <w:r>
        <w:t xml:space="preserve"> </w:t>
      </w:r>
      <w:r>
        <w:t xml:space="preserve">34% of new clients in outlying Kyoto districts required mobile services. Solution: Deployed social worker "field units" with local transportation support—increasing rural contract signings by 87%.</w:t>
      </w:r>
    </w:p>
    <w:bookmarkEnd w:id="24"/>
    <w:bookmarkStart w:id="25" w:name="X1458c68498eb8e4713e58a7128520a82045b0bb"/>
    <w:p>
      <w:pPr>
        <w:pStyle w:val="Heading2"/>
      </w:pPr>
      <w:r>
        <w:t xml:space="preserve">VI. Future Growth Strategy for Japan Kyoto</w:t>
      </w:r>
    </w:p>
    <w:p>
      <w:pPr>
        <w:pStyle w:val="FirstParagraph"/>
      </w:pPr>
      <w:r>
        <w:t xml:space="preserve">Based on this Sales Report, we recommend three actions to scale Social Worker impact in Kyoto:</w:t>
      </w:r>
    </w:p>
    <w:p>
      <w:pPr>
        <w:numPr>
          <w:ilvl w:val="0"/>
          <w:numId w:val="1004"/>
        </w:numPr>
        <w:pStyle w:val="Compact"/>
      </w:pPr>
      <w:r>
        <w:rPr>
          <w:bCs/>
          <w:b/>
        </w:rPr>
        <w:t xml:space="preserve">Expand "Kyoto-Certified" Social Worker Program:</w:t>
      </w:r>
      <w:r>
        <w:t xml:space="preserve"> </w:t>
      </w:r>
      <w:r>
        <w:t xml:space="preserve">Partner with Kyoto University to create a specialized certification track. This will ensure all new hires meet Japan's unique cultural requirements, directly addressing market demand.</w:t>
      </w:r>
    </w:p>
    <w:p>
      <w:pPr>
        <w:numPr>
          <w:ilvl w:val="0"/>
          <w:numId w:val="1004"/>
        </w:numPr>
        <w:pStyle w:val="Compact"/>
      </w:pPr>
      <w:r>
        <w:rPr>
          <w:bCs/>
          <w:b/>
        </w:rPr>
        <w:t xml:space="preserve">Develop Digital Sales Tools:</w:t>
      </w:r>
      <w:r>
        <w:t xml:space="preserve"> </w:t>
      </w:r>
      <w:r>
        <w:t xml:space="preserve">Launch a Kyoto-focused client portal where Social Workers can showcase community impact stories (e.g., "How we helped elderly families maintain traditional tea ceremonies during crises"). This digital asset boosted virtual consultations by 45% in Q3.</w:t>
      </w:r>
    </w:p>
    <w:p>
      <w:pPr>
        <w:numPr>
          <w:ilvl w:val="0"/>
          <w:numId w:val="1004"/>
        </w:numPr>
        <w:pStyle w:val="Compact"/>
      </w:pPr>
      <w:r>
        <w:rPr>
          <w:bCs/>
          <w:b/>
        </w:rPr>
        <w:t xml:space="preserve">Create Social Worker Advisory Councils:</w:t>
      </w:r>
      <w:r>
        <w:t xml:space="preserve"> </w:t>
      </w:r>
      <w:r>
        <w:t xml:space="preserve">Establish Kyoto-specific committees where Social Workers co-design services with temple leaders and neighborhood associations—leveraging Japan's "kōgyō" (community-based) ethos for higher retention.</w:t>
      </w:r>
    </w:p>
    <w:bookmarkEnd w:id="25"/>
    <w:bookmarkStart w:id="26" w:name="X20d219ef4f19f40c82869fb9fa0d612cc41a510"/>
    <w:p>
      <w:pPr>
        <w:pStyle w:val="Heading2"/>
      </w:pPr>
      <w:r>
        <w:t xml:space="preserve">VII. Conclusion: The Social Worker as Kyoto's Growth Catalyst</w:t>
      </w:r>
    </w:p>
    <w:p>
      <w:pPr>
        <w:pStyle w:val="FirstParagraph"/>
      </w:pPr>
      <w:r>
        <w:t xml:space="preserve">This Sales Report unequivocally demonstrates that in Japan Kyoto, the Social Worker role has transcended traditional service delivery to become our most effective sales channel. Where competitors treat social work as a cost center, we've positioned it as our competitive advantage—generating $1.2M in attributable revenue this quarter alone.</w:t>
      </w:r>
    </w:p>
    <w:p>
      <w:pPr>
        <w:pStyle w:val="BodyText"/>
      </w:pPr>
      <w:r>
        <w:t xml:space="preserve">As Kyoto navigates demographic shifts and cultural preservation challenges, the Social Worker isn't just an employee; they're our market voice. The data confirms that every dollar invested in Kyoto-certified Social Workers yields a 5.3x ROI through acquisition, retention, and cultural alignment—outperforming all other service lines. We urge full adoption of these strategies to dominate Japan Kyoto's social services market while honoring its deep-rooted traditions.</w:t>
      </w:r>
    </w:p>
    <w:p>
      <w:pPr>
        <w:pStyle w:val="BodyText"/>
      </w:pPr>
      <w:r>
        <w:rPr>
          <w:bCs/>
          <w:b/>
        </w:rPr>
        <w:t xml:space="preserve">Final Recommendation:</w:t>
      </w:r>
      <w:r>
        <w:t xml:space="preserve"> </w:t>
      </w:r>
      <w:r>
        <w:t xml:space="preserve">Prioritize Social Worker recruitment in Kyoto over generic staffing. Our Sales Report proves that investing in culturally fluent Social Workers isn't merely ethical—it's the most strategic sales decision for sustainable growth in Japan Kyoto.</w:t>
      </w:r>
    </w:p>
    <w:p>
      <w:pPr>
        <w:pStyle w:val="BodyText"/>
      </w:pPr>
      <w:r>
        <w:rPr>
          <w:iCs/>
          <w:i/>
        </w:rPr>
        <w:t xml:space="preserve">Signed,</w:t>
      </w:r>
    </w:p>
    <w:p>
      <w:pPr>
        <w:pStyle w:val="BodyText"/>
      </w:pPr>
      <w:r>
        <w:t xml:space="preserve">Kenji Tanaka</w:t>
      </w:r>
      <w:r>
        <w:br/>
      </w:r>
      <w:r>
        <w:t xml:space="preserve">Director of Operations, Kyoto Branch</w:t>
      </w:r>
      <w:r>
        <w:br/>
      </w:r>
      <w:r>
        <w:t xml:space="preserve">Japan Social Services Network</w:t>
      </w:r>
    </w:p>
    <w:p>
      <w:r>
        <w:pict>
          <v:rect style="width:0;height:1.5pt" o:hralign="center" o:hrstd="t" o:hr="t"/>
        </w:pict>
      </w:r>
    </w:p>
    <w:p>
      <w:pPr>
        <w:pStyle w:val="FirstParagraph"/>
      </w:pPr>
      <w:r>
        <w:t xml:space="preserve">This Sales Report adheres to Kyoto Prefecture's Community Service Transparency Guidelines (2023). All data sourced from our Kyoto client management system and Japan Ministry of Health, Labour and Welfare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Japan Kyoto</dc:title>
  <dc:creator/>
  <dc:language>en</dc:language>
  <cp:keywords/>
  <dcterms:created xsi:type="dcterms:W3CDTF">2026-07-23T18:19:21Z</dcterms:created>
  <dcterms:modified xsi:type="dcterms:W3CDTF">2026-07-23T18:19:21Z</dcterms:modified>
</cp:coreProperties>
</file>

<file path=docProps/custom.xml><?xml version="1.0" encoding="utf-8"?>
<Properties xmlns="http://schemas.openxmlformats.org/officeDocument/2006/custom-properties" xmlns:vt="http://schemas.openxmlformats.org/officeDocument/2006/docPropsVTypes"/>
</file>