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Performance</w:t>
      </w:r>
      <w:r>
        <w:t xml:space="preserve"> </w:t>
      </w:r>
      <w:r>
        <w:t xml:space="preserve">in</w:t>
      </w:r>
      <w:r>
        <w:t xml:space="preserve"> </w:t>
      </w:r>
      <w:r>
        <w:t xml:space="preserve">Kenya</w:t>
      </w:r>
      <w:r>
        <w:t xml:space="preserve"> </w:t>
      </w:r>
      <w:r>
        <w:t xml:space="preserve">Nairobi</w:t>
      </w:r>
    </w:p>
    <w:bookmarkStart w:id="29" w:name="X56d36d84a7f3df1d8a088737ede8e173b6afca2"/>
    <w:p>
      <w:pPr>
        <w:pStyle w:val="Heading1"/>
      </w:pPr>
      <w:r>
        <w:t xml:space="preserve">Sales Report: Social Worker Performance Analysis in Kenya Nairobi (Q3 2023)</w:t>
      </w:r>
    </w:p>
    <w:bookmarkStart w:id="20" w:name="executive-summary"/>
    <w:p>
      <w:pPr>
        <w:pStyle w:val="Heading2"/>
      </w:pPr>
      <w:r>
        <w:t xml:space="preserve">Executive Summary</w:t>
      </w:r>
    </w:p>
    <w:p>
      <w:pPr>
        <w:pStyle w:val="FirstParagraph"/>
      </w:pPr>
      <w:r>
        <w:t xml:space="preserve">This comprehensive Sales Report evaluates the performance of our dedicated Social Workers operating within Nairobi, Kenya's urban epicenter. The report highlights how these professionals have successfully adapted "sales" methodologies to advance community welfare objectives while navigating Nairobi's complex socio-economic landscape. Unlike traditional sales roles, this report measures success through service adoption rates, partnership development, and impact metrics – all critical for our mission in Kenya Nairobi. The data reveals a 27% increase in program engagement and a 34% rise in donor commitments compared to Q2 2023, demonstrating how strategic relationship-building directly fuels social impact.</w:t>
      </w:r>
    </w:p>
    <w:bookmarkEnd w:id="20"/>
    <w:bookmarkStart w:id="21" w:name="Xb71fc2367f6b9c1567c5b7a3fbd65af7c1e57f0"/>
    <w:p>
      <w:pPr>
        <w:pStyle w:val="Heading2"/>
      </w:pPr>
      <w:r>
        <w:t xml:space="preserve">Defining the Social Worker Sales Imperative</w:t>
      </w:r>
    </w:p>
    <w:p>
      <w:pPr>
        <w:pStyle w:val="FirstParagraph"/>
      </w:pPr>
      <w:r>
        <w:t xml:space="preserve">In Kenya Nairobi's dynamic context, a Social Worker operates as a mission-driven "sales professional" whose primary product is transformative community support. This Sales Report redefines success beyond financial transactions to include:</w:t>
      </w:r>
    </w:p>
    <w:p>
      <w:pPr>
        <w:numPr>
          <w:ilvl w:val="0"/>
          <w:numId w:val="1001"/>
        </w:numPr>
        <w:pStyle w:val="Compact"/>
      </w:pPr>
      <w:r>
        <w:rPr>
          <w:bCs/>
          <w:b/>
        </w:rPr>
        <w:t xml:space="preserve">Service Acquisition:</w:t>
      </w:r>
      <w:r>
        <w:t xml:space="preserve"> </w:t>
      </w:r>
      <w:r>
        <w:t xml:space="preserve">Converting community need into program participation</w:t>
      </w:r>
    </w:p>
    <w:p>
      <w:pPr>
        <w:numPr>
          <w:ilvl w:val="0"/>
          <w:numId w:val="1001"/>
        </w:numPr>
        <w:pStyle w:val="Compact"/>
      </w:pPr>
      <w:r>
        <w:rPr>
          <w:bCs/>
          <w:b/>
        </w:rPr>
        <w:t xml:space="preserve">Partnership Development:</w:t>
      </w:r>
      <w:r>
        <w:t xml:space="preserve"> </w:t>
      </w:r>
      <w:r>
        <w:t xml:space="preserve">Securing commitments from government agencies and NGOs</w:t>
      </w:r>
    </w:p>
    <w:p>
      <w:pPr>
        <w:numPr>
          <w:ilvl w:val="0"/>
          <w:numId w:val="1001"/>
        </w:numPr>
        <w:pStyle w:val="Compact"/>
      </w:pPr>
      <w:r>
        <w:rPr>
          <w:bCs/>
          <w:b/>
        </w:rPr>
        <w:t xml:space="preserve">Crisis Intervention Sales:</w:t>
      </w:r>
      <w:r>
        <w:t xml:space="preserve"> </w:t>
      </w:r>
      <w:r>
        <w:t xml:space="preserve">Selling safety plans to vulnerable populations in Nairobi's informal settlements</w:t>
      </w:r>
    </w:p>
    <w:p>
      <w:pPr>
        <w:pStyle w:val="FirstParagraph"/>
      </w:pPr>
      <w:r>
        <w:t xml:space="preserve">"In Kenya Nairobi, our Social Workers don't sell products – they sell hope, stability and long-term community resilience. Every engagement is a 'sale' of sustainable solutions," states Dr. Amina Juma, Executive Director at Nairobi-based Community Development Initiative (CDI).</w:t>
      </w:r>
    </w:p>
    <w:bookmarkEnd w:id="21"/>
    <w:bookmarkStart w:id="25" w:name="X7ca2df8a40c967c3d202e53a319eb1c5f0408fc"/>
    <w:p>
      <w:pPr>
        <w:pStyle w:val="Heading2"/>
      </w:pPr>
      <w:r>
        <w:t xml:space="preserve">Q3 2023 Performance Highlights: Kenya Nairobi Context</w:t>
      </w:r>
    </w:p>
    <w:bookmarkStart w:id="22" w:name="program-adoption-rates-the-core-sale"/>
    <w:p>
      <w:pPr>
        <w:pStyle w:val="Heading3"/>
      </w:pPr>
      <w:r>
        <w:t xml:space="preserve">1. Program Adoption Rates (The Core "Sale")</w:t>
      </w:r>
    </w:p>
    <w:p>
      <w:pPr>
        <w:pStyle w:val="FirstParagraph"/>
      </w:pPr>
      <w:r>
        <w:t xml:space="preserve">Social Workers in Nairobi achieved remarkable success in converting community interest into active program participation:</w:t>
      </w:r>
    </w:p>
    <w:p>
      <w:pPr>
        <w:numPr>
          <w:ilvl w:val="0"/>
          <w:numId w:val="1002"/>
        </w:numPr>
        <w:pStyle w:val="Compact"/>
      </w:pPr>
      <w:r>
        <w:rPr>
          <w:bCs/>
          <w:b/>
        </w:rPr>
        <w:t xml:space="preserve">Child Protection Programs:</w:t>
      </w:r>
      <w:r>
        <w:t xml:space="preserve"> </w:t>
      </w:r>
      <w:r>
        <w:t xml:space="preserve">42% increase in enrollment from Kibera and Mathare settlements</w:t>
      </w:r>
    </w:p>
    <w:p>
      <w:pPr>
        <w:numPr>
          <w:ilvl w:val="0"/>
          <w:numId w:val="1002"/>
        </w:numPr>
        <w:pStyle w:val="Compact"/>
      </w:pPr>
      <w:r>
        <w:rPr>
          <w:bCs/>
          <w:b/>
        </w:rPr>
        <w:t xml:space="preserve">Women's Economic Empowerment:</w:t>
      </w:r>
      <w:r>
        <w:t xml:space="preserve"> </w:t>
      </w:r>
      <w:r>
        <w:t xml:space="preserve">38% growth in participants accessing microfinance training</w:t>
      </w:r>
    </w:p>
    <w:p>
      <w:pPr>
        <w:numPr>
          <w:ilvl w:val="0"/>
          <w:numId w:val="1002"/>
        </w:numPr>
        <w:pStyle w:val="Compact"/>
      </w:pPr>
      <w:r>
        <w:rPr>
          <w:bCs/>
          <w:b/>
        </w:rPr>
        <w:t xml:space="preserve">Mental Health Services:</w:t>
      </w:r>
      <w:r>
        <w:t xml:space="preserve"> </w:t>
      </w:r>
      <w:r>
        <w:t xml:space="preserve">55% rise in youth engagement after culturally tailored outreach campaigns</w:t>
      </w:r>
    </w:p>
    <w:p>
      <w:pPr>
        <w:pStyle w:val="FirstParagraph"/>
      </w:pPr>
      <w:r>
        <w:t xml:space="preserve">This success stems from Nairobi-specific strategies: Social Workers conducted door-to-door "consultations" in local kiosks, used Swahili-language materials, and collaborated with neighborhood watch groups – turning skepticism into active participation.</w:t>
      </w:r>
    </w:p>
    <w:bookmarkEnd w:id="22"/>
    <w:bookmarkStart w:id="23" w:name="Xdf967e6720ee732d11456344e681ecbc8ba5ec8"/>
    <w:p>
      <w:pPr>
        <w:pStyle w:val="Heading3"/>
      </w:pPr>
      <w:r>
        <w:t xml:space="preserve">2. Partnership Acquisition (The Strategic "Sale")</w:t>
      </w:r>
    </w:p>
    <w:p>
      <w:pPr>
        <w:pStyle w:val="FirstParagraph"/>
      </w:pPr>
      <w:r>
        <w:t xml:space="preserve">A key Sales Report metric focuses on securing institutional partnerships that amplify impact across Kenya Nairobi:</w:t>
      </w:r>
    </w:p>
    <w:p>
      <w:pPr>
        <w:numPr>
          <w:ilvl w:val="0"/>
          <w:numId w:val="1003"/>
        </w:numPr>
        <w:pStyle w:val="Compact"/>
      </w:pPr>
      <w:r>
        <w:rPr>
          <w:bCs/>
          <w:b/>
        </w:rPr>
        <w:t xml:space="preserve">Nairobi City County Collaboration:</w:t>
      </w:r>
      <w:r>
        <w:t xml:space="preserve"> </w:t>
      </w:r>
      <w:r>
        <w:t xml:space="preserve">5 new MOUs signed with ward administrators for integrated service delivery</w:t>
      </w:r>
    </w:p>
    <w:p>
      <w:pPr>
        <w:numPr>
          <w:ilvl w:val="0"/>
          <w:numId w:val="1003"/>
        </w:numPr>
        <w:pStyle w:val="Compact"/>
      </w:pPr>
      <w:r>
        <w:rPr>
          <w:bCs/>
          <w:b/>
        </w:rPr>
        <w:t xml:space="preserve">Corporate Partnerships:</w:t>
      </w:r>
      <w:r>
        <w:t xml:space="preserve"> </w:t>
      </w:r>
      <w:r>
        <w:t xml:space="preserve">Secured KES 12.7M in funding from Safaricom and Equity Bank for Nairobi youth programs</w:t>
      </w:r>
    </w:p>
    <w:p>
      <w:pPr>
        <w:numPr>
          <w:ilvl w:val="0"/>
          <w:numId w:val="1003"/>
        </w:numPr>
        <w:pStyle w:val="Compact"/>
      </w:pPr>
      <w:r>
        <w:rPr>
          <w:bCs/>
          <w:b/>
        </w:rPr>
        <w:t xml:space="preserve">International Donor Engagement:</w:t>
      </w:r>
      <w:r>
        <w:t xml:space="preserve"> </w:t>
      </w:r>
      <w:r>
        <w:t xml:space="preserve">3 new grants totaling $850,000 from UNICEF Kenya following high-impact presentations</w:t>
      </w:r>
    </w:p>
    <w:p>
      <w:pPr>
        <w:pStyle w:val="FirstParagraph"/>
      </w:pPr>
      <w:r>
        <w:t xml:space="preserve">The Social Workers' "sales pitch" emphasized Nairobi's unique challenges: "Your investment directly addresses the 38% youth unemployment rate in our city," one worker noted during a donor meeting at the Kenyatta International Convention Centre.</w:t>
      </w:r>
    </w:p>
    <w:bookmarkEnd w:id="23"/>
    <w:bookmarkStart w:id="24" w:name="crisis-intervention-metrics"/>
    <w:p>
      <w:pPr>
        <w:pStyle w:val="Heading3"/>
      </w:pPr>
      <w:r>
        <w:t xml:space="preserve">3. Crisis Intervention Metrics</w:t>
      </w:r>
    </w:p>
    <w:p>
      <w:pPr>
        <w:pStyle w:val="FirstParagraph"/>
      </w:pPr>
      <w:r>
        <w:t xml:space="preserve">In Nairobi's volatile environments, Social Workers demonstrated exceptional "sales" agility during emergencies:</w:t>
      </w:r>
    </w:p>
    <w:p>
      <w:pPr>
        <w:numPr>
          <w:ilvl w:val="0"/>
          <w:numId w:val="1004"/>
        </w:numPr>
        <w:pStyle w:val="Compact"/>
      </w:pPr>
      <w:r>
        <w:t xml:space="preserve">Prevented 127 child labor cases through rapid community engagement in Eastleigh</w:t>
      </w:r>
    </w:p>
    <w:p>
      <w:pPr>
        <w:numPr>
          <w:ilvl w:val="0"/>
          <w:numId w:val="1004"/>
        </w:numPr>
        <w:pStyle w:val="Compact"/>
      </w:pPr>
      <w:r>
        <w:t xml:space="preserve">Sold safety plans to 94% of displaced families after Kibera flooding (up from 68% in Q2)</w:t>
      </w:r>
    </w:p>
    <w:p>
      <w:pPr>
        <w:numPr>
          <w:ilvl w:val="0"/>
          <w:numId w:val="1004"/>
        </w:numPr>
        <w:pStyle w:val="Compact"/>
      </w:pPr>
      <w:r>
        <w:t xml:space="preserve">Converted 83% of at-risk youth into program participants following gang intervention meetings</w:t>
      </w:r>
    </w:p>
    <w:bookmarkEnd w:id="24"/>
    <w:bookmarkEnd w:id="25"/>
    <w:bookmarkStart w:id="26" w:name="Xd395bf3ddfb5c27071f6306ceabab90593f30bf"/>
    <w:p>
      <w:pPr>
        <w:pStyle w:val="Heading2"/>
      </w:pPr>
      <w:r>
        <w:t xml:space="preserve">Kenya Nairobi-Specific Challenges &amp; Adaptive Strategies</w:t>
      </w:r>
    </w:p>
    <w:p>
      <w:pPr>
        <w:pStyle w:val="FirstParagraph"/>
      </w:pPr>
      <w:r>
        <w:t xml:space="preserve">Nairobi's unique urban challenges required innovative "sales" approaches. The Sales Report identifies three critical context factors:</w:t>
      </w:r>
    </w:p>
    <w:p>
      <w:pPr>
        <w:pStyle w:val="BodyText"/>
      </w:pPr>
      <w:r>
        <w:rPr>
          <w:bCs/>
          <w:b/>
        </w:rPr>
        <w:t xml:space="preserve">Challenge 1: Urban Density &amp; Trust Deficits</w:t>
      </w:r>
      <w:r>
        <w:t xml:space="preserve"> </w:t>
      </w:r>
      <w:r>
        <w:t xml:space="preserve">Nairobi's population density (4,000+ people/km² in informal settlements) and historical distrust of authorities required Social Workers to "sell" credibility first. Solution: Mobile units conducting community meetings at matatus (buses) and local markets – where Nairobi residents already gather.</w:t>
      </w:r>
    </w:p>
    <w:p>
      <w:pPr>
        <w:pStyle w:val="BodyText"/>
      </w:pPr>
      <w:r>
        <w:rPr>
          <w:bCs/>
          <w:b/>
        </w:rPr>
        <w:t xml:space="preserve">Challenge 2: Resource Fragmentation</w:t>
      </w:r>
      <w:r>
        <w:t xml:space="preserve"> </w:t>
      </w:r>
      <w:r>
        <w:t xml:space="preserve">Multiple NGOs operating in Nairobi created service duplication. Solution: Social Workers developed a "service catalog" pitch showing how our programs complement others – turning competitors into partners through collaborative sales strategies.</w:t>
      </w:r>
    </w:p>
    <w:p>
      <w:pPr>
        <w:pStyle w:val="BodyText"/>
      </w:pPr>
      <w:r>
        <w:rPr>
          <w:bCs/>
          <w:b/>
        </w:rPr>
        <w:t xml:space="preserve">Challenge 3: Language &amp; Cultural Nuances</w:t>
      </w:r>
      <w:r>
        <w:t xml:space="preserve"> </w:t>
      </w:r>
      <w:r>
        <w:t xml:space="preserve">Nairobi's multilingual environment (Sheng slang, Swahili, English mix) demanded linguistic agility. Solution: Social Workers trained in local dialects and incorporated cultural references into service presentations – e.g., using "jua kali" (sunlight) metaphors for transparency during donor pitches.</w:t>
      </w:r>
    </w:p>
    <w:p>
      <w:pPr>
        <w:pStyle w:val="BodyText"/>
      </w:pPr>
      <w:r>
        <w:t xml:space="preserve">These adaptations directly contributed to a 41% improvement in stakeholder trust metrics measured by independent Nairobi-based survey firm, Kenya Research Institute.</w:t>
      </w:r>
    </w:p>
    <w:bookmarkEnd w:id="26"/>
    <w:bookmarkStart w:id="27" w:name="X7a08ea3c8c2893370ab94fba0e01db2ca8f9ff8"/>
    <w:p>
      <w:pPr>
        <w:pStyle w:val="Heading2"/>
      </w:pPr>
      <w:r>
        <w:t xml:space="preserve">Recommendations for Enhanced Sales Performance</w:t>
      </w:r>
    </w:p>
    <w:p>
      <w:pPr>
        <w:pStyle w:val="FirstParagraph"/>
      </w:pPr>
      <w:r>
        <w:t xml:space="preserve">This Sales Report concludes with actionable strategies to elevate Social Worker impact across Kenya Nairobi:</w:t>
      </w:r>
    </w:p>
    <w:p>
      <w:pPr>
        <w:numPr>
          <w:ilvl w:val="0"/>
          <w:numId w:val="1005"/>
        </w:numPr>
        <w:pStyle w:val="Compact"/>
      </w:pPr>
      <w:r>
        <w:rPr>
          <w:bCs/>
          <w:b/>
        </w:rPr>
        <w:t xml:space="preserve">Develop Nairobi-Specific "Sales Playbook":</w:t>
      </w:r>
      <w:r>
        <w:t xml:space="preserve"> </w:t>
      </w:r>
      <w:r>
        <w:t xml:space="preserve">Create a digital toolkit featuring case studies from Kibera, Dandora and Ngong Road – showcasing proven engagement tactics for each neighborhood's unique dynamics.</w:t>
      </w:r>
    </w:p>
    <w:p>
      <w:pPr>
        <w:numPr>
          <w:ilvl w:val="0"/>
          <w:numId w:val="1005"/>
        </w:numPr>
        <w:pStyle w:val="Compact"/>
      </w:pPr>
      <w:r>
        <w:rPr>
          <w:bCs/>
          <w:b/>
        </w:rPr>
        <w:t xml:space="preserve">Launch Partnership Accelerator Program:</w:t>
      </w:r>
      <w:r>
        <w:t xml:space="preserve"> </w:t>
      </w:r>
      <w:r>
        <w:t xml:space="preserve">Host quarterly Nairobi networking events at venues like the Bomas of Kenya to facilitate "sales" between Social Workers and potential partners (government, businesses, community leaders).</w:t>
      </w:r>
    </w:p>
    <w:p>
      <w:pPr>
        <w:numPr>
          <w:ilvl w:val="0"/>
          <w:numId w:val="1005"/>
        </w:numPr>
        <w:pStyle w:val="Compact"/>
      </w:pPr>
      <w:r>
        <w:rPr>
          <w:bCs/>
          <w:b/>
        </w:rPr>
        <w:t xml:space="preserve">Invest in Digital Sales Tools:</w:t>
      </w:r>
      <w:r>
        <w:t xml:space="preserve"> </w:t>
      </w:r>
      <w:r>
        <w:t xml:space="preserve">Implement a mobile app for Social Workers to track engagement metrics in real-time during Nairobi's challenging traffic conditions – transforming field data into immediate sales opportunities.</w:t>
      </w:r>
    </w:p>
    <w:p>
      <w:pPr>
        <w:numPr>
          <w:ilvl w:val="0"/>
          <w:numId w:val="1005"/>
        </w:numPr>
        <w:pStyle w:val="Compact"/>
      </w:pPr>
      <w:r>
        <w:rPr>
          <w:bCs/>
          <w:b/>
        </w:rPr>
        <w:t xml:space="preserve">Create "Nairobi Impact" Certification:</w:t>
      </w:r>
      <w:r>
        <w:t xml:space="preserve"> </w:t>
      </w:r>
      <w:r>
        <w:t xml:space="preserve">Develop a credentialing system where Social Workers earn recognition for successful service conversions, directly boosting their credibility with Nairobi stakeholders.</w:t>
      </w:r>
    </w:p>
    <w:p>
      <w:pPr>
        <w:pStyle w:val="FirstParagraph"/>
      </w:pPr>
      <w:r>
        <w:t xml:space="preserve">"Our Social Workers are Nairobi's frontline sales representatives for human dignity," emphasizes Jane Mwangi, Director of Operations at CDI. "This Sales Report proves that when we apply strategic relationship-building – not traditional sales tactics – we create sustainable community 'purchases' of hope and opportunity."</w:t>
      </w:r>
    </w:p>
    <w:bookmarkEnd w:id="27"/>
    <w:bookmarkStart w:id="28" w:name="Xb2d33c21c660fba0a6ddbac759222b8f23c62c4"/>
    <w:p>
      <w:pPr>
        <w:pStyle w:val="Heading2"/>
      </w:pPr>
      <w:r>
        <w:t xml:space="preserve">Conclusion: The Nairobi Social Work Imperative</w:t>
      </w:r>
    </w:p>
    <w:p>
      <w:pPr>
        <w:pStyle w:val="FirstParagraph"/>
      </w:pPr>
      <w:r>
        <w:t xml:space="preserve">This Sales Report demonstrates that in Kenya Nairobi, successful Social Workers operate as mission-driven sales professionals whose most valuable product is community trust. Their work converts vulnerability into strength, skepticism into partnership, and need into sustainable action. The 34% increase in donor commitments and 55% youth program growth are not merely statistics – they represent lives transformed through strategic relationship-building tailored to Nairobi's heartbeat.</w:t>
      </w:r>
    </w:p>
    <w:p>
      <w:pPr>
        <w:pStyle w:val="BodyText"/>
      </w:pPr>
      <w:r>
        <w:t xml:space="preserve">As Kenya's capital city continues its rapid urbanization, the Social Worker role will remain central to our sales strategy for community development. The metrics show that when we view service delivery through a "sales" lens – focused on understanding client needs first, building trust as the foundation, and delivering measurable impact – Nairobi becomes not just a market for social services, but a thriving ecosystem of human potential.</w:t>
      </w:r>
    </w:p>
    <w:p>
      <w:pPr>
        <w:pStyle w:val="BodyText"/>
      </w:pPr>
      <w:r>
        <w:t xml:space="preserve">Future Sales Reports will track how these strategies scale across Kenya's other urban centers. For now, Nairobi stands as proof that in the right hands – our Social Workers' hands – every community engagement is a sale worth making.</w:t>
      </w:r>
    </w:p>
    <w:bookmarkEnd w:id="28"/>
    <w:p>
      <w:pPr>
        <w:pStyle w:val="BodyText"/>
      </w:pPr>
      <w:r>
        <w:t xml:space="preserve">Prepared by: Community Development Initiative (CDI) Nairobi Office</w:t>
      </w:r>
    </w:p>
    <w:p>
      <w:pPr>
        <w:pStyle w:val="BodyText"/>
      </w:pPr>
      <w:r>
        <w:t xml:space="preserve">Date: October 26, 2023</w:t>
      </w:r>
    </w:p>
    <w:p>
      <w:pPr>
        <w:pStyle w:val="BodyText"/>
      </w:pPr>
      <w:r>
        <w:t xml:space="preserve">This Sales Report adheres to Kenya National Bureau of Statistics Social Impact Reporting Standards (KNBS-SIRS-18)</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Performance in Kenya Nairobi</dc:title>
  <dc:creator/>
  <dc:language>en</dc:language>
  <cp:keywords/>
  <dcterms:created xsi:type="dcterms:W3CDTF">2026-07-23T16:30:28Z</dcterms:created>
  <dcterms:modified xsi:type="dcterms:W3CDTF">2026-07-23T16:30:28Z</dcterms:modified>
</cp:coreProperties>
</file>

<file path=docProps/custom.xml><?xml version="1.0" encoding="utf-8"?>
<Properties xmlns="http://schemas.openxmlformats.org/officeDocument/2006/custom-properties" xmlns:vt="http://schemas.openxmlformats.org/officeDocument/2006/docPropsVTypes"/>
</file>