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w:t>
      </w:r>
      <w:r>
        <w:t xml:space="preserve"> </w:t>
      </w:r>
      <w:r>
        <w:t xml:space="preserve">Services</w:t>
      </w:r>
      <w:r>
        <w:t xml:space="preserve"> </w:t>
      </w:r>
      <w:r>
        <w:t xml:space="preserve">in</w:t>
      </w:r>
      <w:r>
        <w:t xml:space="preserve"> </w:t>
      </w:r>
      <w:r>
        <w:t xml:space="preserve">Mexico</w:t>
      </w:r>
      <w:r>
        <w:t xml:space="preserve"> </w:t>
      </w:r>
      <w:r>
        <w:t xml:space="preserve">City</w:t>
      </w:r>
    </w:p>
    <w:bookmarkStart w:id="30" w:name="X266a41759bda482333b942ea6332245a713aad9"/>
    <w:p>
      <w:pPr>
        <w:pStyle w:val="Heading1"/>
      </w:pPr>
      <w:r>
        <w:t xml:space="preserve">Quarterly Sales Performance Report: Social Work Service Delivery in Mexico City, Mexico</w:t>
      </w:r>
    </w:p>
    <w:bookmarkStart w:id="20" w:name="executive-summary"/>
    <w:p>
      <w:pPr>
        <w:pStyle w:val="Heading2"/>
      </w:pPr>
      <w:r>
        <w:t xml:space="preserve">Executive Summary</w:t>
      </w:r>
    </w:p>
    <w:p>
      <w:pPr>
        <w:pStyle w:val="FirstParagraph"/>
      </w:pPr>
      <w:r>
        <w:t xml:space="preserve">This comprehensive Sales Report details the performance of social work service delivery across Mexico City during Q3 2023. The report demonstrates significant growth in demand for professional social services within the metropolis, driven by increasing socioeconomic challenges and expanding community initiatives. As a specialized provider serving Mexico City's diverse neighborhoods, our organization has achieved a 28% year-over-year increase in service engagements, directly reflecting the critical role of</w:t>
      </w:r>
      <w:r>
        <w:t xml:space="preserve"> </w:t>
      </w:r>
      <w:r>
        <w:rPr>
          <w:bCs/>
          <w:b/>
        </w:rPr>
        <w:t xml:space="preserve">Social Worker</w:t>
      </w:r>
      <w:r>
        <w:t xml:space="preserve"> </w:t>
      </w:r>
      <w:r>
        <w:t xml:space="preserve">professionals in addressing local community needs. This growth positions us for sustained market leadership in Mexico City's social services sector while maintaining exceptional service quality.</w:t>
      </w:r>
    </w:p>
    <w:bookmarkEnd w:id="20"/>
    <w:bookmarkStart w:id="21" w:name="X1405d74415bba7c39ed3f6e1ee2f35724bf3d58"/>
    <w:p>
      <w:pPr>
        <w:pStyle w:val="Heading2"/>
      </w:pPr>
      <w:r>
        <w:t xml:space="preserve">Market Context: Social Work Demand in Mexico City</w:t>
      </w:r>
    </w:p>
    <w:p>
      <w:pPr>
        <w:pStyle w:val="FirstParagraph"/>
      </w:pPr>
      <w:r>
        <w:t xml:space="preserve">Mexico City represents the largest urban center in North America, home to over 21 million residents facing complex social challenges including poverty, migration pressures, and mental health crises. The demand for certified</w:t>
      </w:r>
      <w:r>
        <w:t xml:space="preserve"> </w:t>
      </w:r>
      <w:r>
        <w:rPr>
          <w:bCs/>
          <w:b/>
        </w:rPr>
        <w:t xml:space="preserve">Social Worker</w:t>
      </w:r>
      <w:r>
        <w:t xml:space="preserve"> </w:t>
      </w:r>
      <w:r>
        <w:t xml:space="preserve">expertise has surged as municipal programs expand under Mexico's National Development Plan. Our data shows a 34% increase in government partnerships requiring professional social services within Mexico City alone during this reporting period. This growth validates our strategic investment in deploying skilled social workers across high-need districts like Iztapalapa, Tláhuac, and Venustiano Carranza.</w:t>
      </w:r>
    </w:p>
    <w:p>
      <w:pPr>
        <w:pStyle w:val="BodyText"/>
      </w:pPr>
      <w:r>
        <w:t xml:space="preserve">Notably, the term "Mexico City" has become synonymous with innovative social service delivery models in Latin America. Our success demonstrates how specialized</w:t>
      </w:r>
      <w:r>
        <w:t xml:space="preserve"> </w:t>
      </w:r>
      <w:r>
        <w:rPr>
          <w:bCs/>
          <w:b/>
        </w:rPr>
        <w:t xml:space="preserve">Social Worker</w:t>
      </w:r>
      <w:r>
        <w:t xml:space="preserve"> </w:t>
      </w:r>
      <w:r>
        <w:t xml:space="preserve">teams can effectively navigate Mexico City's unique urban landscape – from negotiating access to informal settlements to coordinating with 15+ municipal agencies. The phrase "Mexico Mexico City" frequently appears in stakeholder communications, emphasizing the city's distinct administrative and cultural identity within the nation.</w:t>
      </w:r>
    </w:p>
    <w:bookmarkEnd w:id="21"/>
    <w:bookmarkStart w:id="23" w:name="q3-sales-performance-highlights"/>
    <w:p>
      <w:pPr>
        <w:pStyle w:val="Heading2"/>
      </w:pPr>
      <w:r>
        <w:t xml:space="preserve">Q3 Sales Performance Highlights</w:t>
      </w:r>
    </w:p>
    <w:p>
      <w:pPr>
        <w:pStyle w:val="FirstParagraph"/>
      </w:pPr>
      <w:r>
        <w:t xml:space="preserve">Service Category</w:t>
      </w:r>
    </w:p>
    <w:p>
      <w:pPr>
        <w:pStyle w:val="BodyText"/>
      </w:pPr>
      <w:r>
        <w:t xml:space="preserve">Q3 2023 Engagements</w:t>
      </w:r>
    </w:p>
    <w:p>
      <w:pPr>
        <w:pStyle w:val="BodyText"/>
      </w:pPr>
      <w:r>
        <w:t xml:space="preserve">% Growth vs Q2 2023</w:t>
      </w:r>
    </w:p>
    <w:p>
      <w:pPr>
        <w:pStyle w:val="BodyText"/>
      </w:pPr>
      <w:r>
        <w:t xml:space="preserve">Avg. Revenue Per Engagement</w:t>
      </w:r>
    </w:p>
    <w:p>
      <w:pPr>
        <w:pStyle w:val="BodyText"/>
      </w:pPr>
      <w:r>
        <w:t xml:space="preserve">Family Support Programs</w:t>
      </w:r>
    </w:p>
    <w:p>
      <w:pPr>
        <w:pStyle w:val="BodyText"/>
      </w:pPr>
      <w:r>
        <w:t xml:space="preserve">1,845</w:t>
      </w:r>
    </w:p>
    <w:p>
      <w:pPr>
        <w:pStyle w:val="BodyText"/>
      </w:pPr>
      <w:r>
        <w:t xml:space="preserve">+37%</w:t>
      </w:r>
    </w:p>
    <w:p>
      <w:pPr>
        <w:pStyle w:val="BodyText"/>
      </w:pPr>
      <w:r>
        <w:t xml:space="preserve">$485</w:t>
      </w:r>
    </w:p>
    <w:p>
      <w:pPr>
        <w:pStyle w:val="BodyText"/>
      </w:pPr>
      <w:r>
        <w:t xml:space="preserve">Mental Health Counseling</w:t>
      </w:r>
    </w:p>
    <w:p>
      <w:pPr>
        <w:pStyle w:val="BodyText"/>
      </w:pPr>
      <w:r>
        <w:rPr>
          <w:bCs/>
          <w:b/>
        </w:rPr>
        <w:t xml:space="preserve">1,290</w:t>
      </w:r>
    </w:p>
    <w:p>
      <w:pPr>
        <w:pStyle w:val="BodyText"/>
      </w:pPr>
      <w:r>
        <w:t xml:space="preserve">+29%</w:t>
      </w:r>
    </w:p>
    <w:p>
      <w:pPr>
        <w:pStyle w:val="BodyText"/>
      </w:pPr>
      <w:r>
        <w:t xml:space="preserve">$620</w:t>
      </w:r>
    </w:p>
    <w:p>
      <w:pPr>
        <w:pStyle w:val="BodyText"/>
      </w:pPr>
      <w:r>
        <w:t xml:space="preserve">Youth Development Initiatives</w:t>
      </w:r>
    </w:p>
    <w:p>
      <w:pPr>
        <w:pStyle w:val="BodyText"/>
      </w:pPr>
      <w:r>
        <w:t xml:space="preserve">985</w:t>
      </w:r>
    </w:p>
    <w:p>
      <w:pPr>
        <w:pStyle w:val="BodyText"/>
      </w:pPr>
      <w:r>
        <w:t xml:space="preserve">+41%</w:t>
      </w:r>
    </w:p>
    <w:p>
      <w:pPr>
        <w:pStyle w:val="BodyText"/>
      </w:pPr>
      <w:r>
        <w:t xml:space="preserve">$375</w:t>
      </w:r>
    </w:p>
    <w:p>
      <w:pPr>
        <w:pStyle w:val="BodyText"/>
      </w:pPr>
      <w:r>
        <w:t xml:space="preserve">Migrant Assistance Services</w:t>
      </w:r>
    </w:p>
    <w:p>
      <w:pPr>
        <w:pStyle w:val="BodyText"/>
      </w:pPr>
      <w:r>
        <w:rPr>
          <w:bCs/>
          <w:b/>
        </w:rPr>
        <w:t xml:space="preserve">762</w:t>
      </w:r>
    </w:p>
    <w:p>
      <w:pPr>
        <w:pStyle w:val="BodyText"/>
      </w:pPr>
      <w:r>
        <w:t xml:space="preserve">+63%</w:t>
      </w:r>
    </w:p>
    <w:p>
      <w:pPr>
        <w:pStyle w:val="BodyText"/>
      </w:pPr>
      <w:r>
        <w:t xml:space="preserve">$810</w:t>
      </w:r>
    </w:p>
    <w:bookmarkStart w:id="22" w:name="key-sales-metrics-breakdown"/>
    <w:p>
      <w:pPr>
        <w:pStyle w:val="Heading3"/>
      </w:pPr>
      <w:r>
        <w:t xml:space="preserve">Key Sales Metrics Breakdown</w:t>
      </w:r>
    </w:p>
    <w:p>
      <w:pPr>
        <w:numPr>
          <w:ilvl w:val="0"/>
          <w:numId w:val="1001"/>
        </w:numPr>
        <w:pStyle w:val="Compact"/>
      </w:pPr>
      <w:r>
        <w:rPr>
          <w:bCs/>
          <w:b/>
        </w:rPr>
        <w:t xml:space="preserve">Migrant Assistance Growth:</w:t>
      </w:r>
      <w:r>
        <w:t xml:space="preserve"> </w:t>
      </w:r>
      <w:r>
        <w:t xml:space="preserve">The 63% surge reflects Mexico City's status as the primary entry point for Central American migrants. Our specialized social workers in border districts have established trust networks enabling rapid crisis intervention.</w:t>
      </w:r>
    </w:p>
    <w:p>
      <w:pPr>
        <w:numPr>
          <w:ilvl w:val="0"/>
          <w:numId w:val="1001"/>
        </w:numPr>
        <w:pStyle w:val="Compact"/>
      </w:pPr>
      <w:r>
        <w:rPr>
          <w:bCs/>
          <w:b/>
        </w:rPr>
        <w:t xml:space="preserve">Family Support Expansion:</w:t>
      </w:r>
      <w:r>
        <w:t xml:space="preserve"> </w:t>
      </w:r>
      <w:r>
        <w:t xml:space="preserve">Partnering with 12 new community centers across Mexico City, we've trained 42 local</w:t>
      </w:r>
      <w:r>
        <w:t xml:space="preserve"> </w:t>
      </w:r>
      <w:r>
        <w:rPr>
          <w:bCs/>
          <w:b/>
        </w:rPr>
        <w:t xml:space="preserve">Social Worker</w:t>
      </w:r>
      <w:r>
        <w:t xml:space="preserve"> </w:t>
      </w:r>
      <w:r>
        <w:t xml:space="preserve">candidates under our certification program.</w:t>
      </w:r>
    </w:p>
    <w:p>
      <w:pPr>
        <w:numPr>
          <w:ilvl w:val="0"/>
          <w:numId w:val="1001"/>
        </w:numPr>
        <w:pStyle w:val="Compact"/>
      </w:pPr>
      <w:r>
        <w:rPr>
          <w:bCs/>
          <w:b/>
        </w:rPr>
        <w:t xml:space="preserve">Revenue Streams:</w:t>
      </w:r>
      <w:r>
        <w:t xml:space="preserve"> </w:t>
      </w:r>
      <w:r>
        <w:t xml:space="preserve">Mental health services now represent 38% of total revenue (up from 29% YoY), driven by Mexico City's new public health insurance coverage for psychological care.</w:t>
      </w:r>
    </w:p>
    <w:bookmarkEnd w:id="22"/>
    <w:bookmarkEnd w:id="23"/>
    <w:bookmarkStart w:id="24" w:name="social-worker-performance-analytics"/>
    <w:p>
      <w:pPr>
        <w:pStyle w:val="Heading2"/>
      </w:pPr>
      <w:r>
        <w:t xml:space="preserve">Social Worker Performance Analytics</w:t>
      </w:r>
    </w:p>
    <w:p>
      <w:pPr>
        <w:pStyle w:val="FirstParagraph"/>
      </w:pPr>
      <w:r>
        <w:t xml:space="preserve">The success of this Sales Report hinges on our field-based social workers' operational excellence. In Mexico City, each professional averages 14 client interactions weekly while maintaining 94% satisfaction scores. Our training program focuses on:</w:t>
      </w:r>
    </w:p>
    <w:p>
      <w:pPr>
        <w:numPr>
          <w:ilvl w:val="0"/>
          <w:numId w:val="1002"/>
        </w:numPr>
        <w:pStyle w:val="Compact"/>
      </w:pPr>
      <w:r>
        <w:t xml:space="preserve">Cultural competency for diverse neighborhoods (from Roma Norte's affluent communities to Santa Cruz Atoyac's informal settlements)</w:t>
      </w:r>
    </w:p>
    <w:p>
      <w:pPr>
        <w:numPr>
          <w:ilvl w:val="0"/>
          <w:numId w:val="1002"/>
        </w:numPr>
        <w:pStyle w:val="Compact"/>
      </w:pPr>
      <w:r>
        <w:t xml:space="preserve">Government protocol navigation under Mexico City's Secretaría de Desarrollo Social</w:t>
      </w:r>
    </w:p>
    <w:p>
      <w:pPr>
        <w:numPr>
          <w:ilvl w:val="0"/>
          <w:numId w:val="1002"/>
        </w:numPr>
        <w:pStyle w:val="Compact"/>
      </w:pPr>
      <w:r>
        <w:t xml:space="preserve">Real-time data collection using our mobile platform, "Ciudad Social" (used by 98% of field staff in Mexico City)</w:t>
      </w:r>
    </w:p>
    <w:p>
      <w:pPr>
        <w:pStyle w:val="FirstParagraph"/>
      </w:pPr>
      <w:r>
        <w:t xml:space="preserve">A notable metric: Social workers in Mexico City achieve 2.3x higher service retention rates than industry averages, directly attributed to their neighborhood-specific engagement strategies. This is particularly significant when serving vulnerable populations where trust-building takes time – a critical consideration for any</w:t>
      </w:r>
      <w:r>
        <w:t xml:space="preserve"> </w:t>
      </w:r>
      <w:r>
        <w:rPr>
          <w:bCs/>
          <w:b/>
        </w:rPr>
        <w:t xml:space="preserve">Social Worker</w:t>
      </w:r>
      <w:r>
        <w:t xml:space="preserve"> </w:t>
      </w:r>
      <w:r>
        <w:t xml:space="preserve">operating in Mexico's urban centers.</w:t>
      </w:r>
    </w:p>
    <w:bookmarkEnd w:id="24"/>
    <w:bookmarkStart w:id="25" w:name="market-challenges-in-mexico-city"/>
    <w:p>
      <w:pPr>
        <w:pStyle w:val="Heading2"/>
      </w:pPr>
      <w:r>
        <w:t xml:space="preserve">Market Challenges in Mexico City</w:t>
      </w:r>
    </w:p>
    <w:p>
      <w:pPr>
        <w:pStyle w:val="FirstParagraph"/>
      </w:pPr>
      <w:r>
        <w:t xml:space="preserve">Despite strong sales performance, we encountered three key challenges unique to Mexico City operations:</w:t>
      </w:r>
    </w:p>
    <w:p>
      <w:pPr>
        <w:numPr>
          <w:ilvl w:val="0"/>
          <w:numId w:val="1003"/>
        </w:numPr>
        <w:pStyle w:val="Compact"/>
      </w:pPr>
      <w:r>
        <w:rPr>
          <w:iCs/>
          <w:i/>
        </w:rPr>
        <w:t xml:space="preserve">Funding Fluctuations:</w:t>
      </w:r>
      <w:r>
        <w:t xml:space="preserve"> </w:t>
      </w:r>
      <w:r>
        <w:t xml:space="preserve">Municipal budget cycles create quarterly revenue volatility. Our Q3 growth was partly offset by delayed city grant disbursements.</w:t>
      </w:r>
    </w:p>
    <w:p>
      <w:pPr>
        <w:numPr>
          <w:ilvl w:val="0"/>
          <w:numId w:val="1003"/>
        </w:numPr>
        <w:pStyle w:val="Compact"/>
      </w:pPr>
      <w:r>
        <w:rPr>
          <w:iCs/>
          <w:i/>
        </w:rPr>
        <w:t xml:space="preserve">Traffic Constraints:</w:t>
      </w:r>
      <w:r>
        <w:t xml:space="preserve"> </w:t>
      </w:r>
      <w:r>
        <w:t xml:space="preserve">Mexico City's traffic patterns reduced average social worker travel time by 27%, impacting client visit frequency. We implemented a new scheduling algorithm to mitigate this.</w:t>
      </w:r>
    </w:p>
    <w:p>
      <w:pPr>
        <w:numPr>
          <w:ilvl w:val="0"/>
          <w:numId w:val="1003"/>
        </w:numPr>
        <w:pStyle w:val="Compact"/>
      </w:pPr>
      <w:r>
        <w:rPr>
          <w:iCs/>
          <w:i/>
        </w:rPr>
        <w:t xml:space="preserve">Cultural Misalignment:</w:t>
      </w:r>
      <w:r>
        <w:t xml:space="preserve"> </w:t>
      </w:r>
      <w:r>
        <w:t xml:space="preserve">Initial service delivery in some communities required adaptation of standard protocols to respect local customs – a learning curve we've documented for future Mexico City deployments.</w:t>
      </w:r>
    </w:p>
    <w:bookmarkEnd w:id="25"/>
    <w:bookmarkStart w:id="26" w:name="Xea9d2854bc0893813568dbb5db3d1cb633c969d"/>
    <w:p>
      <w:pPr>
        <w:pStyle w:val="Heading2"/>
      </w:pPr>
      <w:r>
        <w:t xml:space="preserve">Strategic Initiatives for Mexico City Growth</w:t>
      </w:r>
    </w:p>
    <w:p>
      <w:pPr>
        <w:pStyle w:val="FirstParagraph"/>
      </w:pPr>
      <w:r>
        <w:t xml:space="preserve">Leveraging insights from this Sales Report, we're implementing three key initiatives:</w:t>
      </w:r>
    </w:p>
    <w:p>
      <w:pPr>
        <w:numPr>
          <w:ilvl w:val="0"/>
          <w:numId w:val="1004"/>
        </w:numPr>
        <w:pStyle w:val="Compact"/>
      </w:pPr>
      <w:r>
        <w:rPr>
          <w:bCs/>
          <w:b/>
        </w:rPr>
        <w:t xml:space="preserve">Expansion into Greater Mexico City:</w:t>
      </w:r>
      <w:r>
        <w:t xml:space="preserve"> </w:t>
      </w:r>
      <w:r>
        <w:t xml:space="preserve">Launching services in Ecatepec (part of the metropolitan area) to serve 500k additional residents through our Social Worker network.</w:t>
      </w:r>
    </w:p>
    <w:p>
      <w:pPr>
        <w:numPr>
          <w:ilvl w:val="0"/>
          <w:numId w:val="1004"/>
        </w:numPr>
        <w:pStyle w:val="Compact"/>
      </w:pPr>
      <w:r>
        <w:rPr>
          <w:iCs/>
          <w:i/>
        </w:rPr>
        <w:t xml:space="preserve">Mexico Mexico City Digital Platform:</w:t>
      </w:r>
      <w:r>
        <w:t xml:space="preserve"> </w:t>
      </w:r>
      <w:r>
        <w:t xml:space="preserve">A new mobile app for social workers, featuring real-time translation and crisis resource mapping across all Mexico City boroughs.</w:t>
      </w:r>
    </w:p>
    <w:p>
      <w:pPr>
        <w:numPr>
          <w:ilvl w:val="0"/>
          <w:numId w:val="1004"/>
        </w:numPr>
        <w:pStyle w:val="Compact"/>
      </w:pPr>
      <w:r>
        <w:rPr>
          <w:bCs/>
          <w:b/>
        </w:rPr>
        <w:t xml:space="preserve">Social Worker Pipeline Development:</w:t>
      </w:r>
      <w:r>
        <w:t xml:space="preserve"> </w:t>
      </w:r>
      <w:r>
        <w:t xml:space="preserve">Partnering with 5 universities in Mexico to create a certified internship program, targeting 300 new graduates annually for Mexico City roles.</w:t>
      </w:r>
    </w:p>
    <w:bookmarkEnd w:id="26"/>
    <w:bookmarkStart w:id="29" w:name="conclusion-the-social-worker-imperative"/>
    <w:p>
      <w:pPr>
        <w:pStyle w:val="Heading2"/>
      </w:pPr>
      <w:r>
        <w:t xml:space="preserve">Conclusion: The Social Worker Imperative</w:t>
      </w:r>
    </w:p>
    <w:p>
      <w:pPr>
        <w:pStyle w:val="FirstParagraph"/>
      </w:pPr>
      <w:r>
        <w:t xml:space="preserve">This Sales Report underscores that professional social work is no longer a luxury but a necessity for sustainable development in Mexico City. Our data shows that every $1 invested in certified</w:t>
      </w:r>
      <w:r>
        <w:t xml:space="preserve"> </w:t>
      </w:r>
      <w:r>
        <w:rPr>
          <w:bCs/>
          <w:b/>
        </w:rPr>
        <w:t xml:space="preserve">Social Worker</w:t>
      </w:r>
      <w:r>
        <w:t xml:space="preserve"> </w:t>
      </w:r>
      <w:r>
        <w:t xml:space="preserve">deployment generates $3.70 in community economic impact (per Mexico City's 2023 Urban Development Index). As the city grows toward 24 million residents by 2030, strategic investment in social workers will remain central to our market leadership.</w:t>
      </w:r>
    </w:p>
    <w:p>
      <w:pPr>
        <w:pStyle w:val="BodyText"/>
      </w:pPr>
      <w:r>
        <w:t xml:space="preserve">While "Mexico Mexico City" may appear redundant, it reflects the local community's cultural identity – a concept we honor through hyper-localized service delivery. The phrase resonates because Mexico City maintains its own distinct governance and social fabric within the nation. Our sales success proves that when</w:t>
      </w:r>
      <w:r>
        <w:t xml:space="preserve"> </w:t>
      </w:r>
      <w:r>
        <w:rPr>
          <w:bCs/>
          <w:b/>
        </w:rPr>
        <w:t xml:space="preserve">Social Worker</w:t>
      </w:r>
      <w:r>
        <w:t xml:space="preserve"> </w:t>
      </w:r>
      <w:r>
        <w:t xml:space="preserve">expertise meets this unique urban context, transformative outcomes follow.</w:t>
      </w:r>
    </w:p>
    <w:p>
      <w:pPr>
        <w:pStyle w:val="BodyText"/>
      </w:pPr>
      <w:r>
        <w:rPr>
          <w:iCs/>
          <w:i/>
        </w:rPr>
        <w:t xml:space="preserve">Prepared for: Mexico City Social Services Leadership Council</w:t>
      </w:r>
    </w:p>
    <w:p>
      <w:pPr>
        <w:pStyle w:val="BodyText"/>
      </w:pPr>
      <w:r>
        <w:rPr>
          <w:iCs/>
          <w:i/>
        </w:rPr>
        <w:t xml:space="preserve">Date: October 26, 2023 | Report Version: 3.1 | Confidentiality Level: Internal Use Only</w:t>
      </w:r>
    </w:p>
    <w:bookmarkStart w:id="27" w:name="Xc152d787df75e8932309b1dc885a5c2ddc13c42"/>
    <w:p>
      <w:pPr>
        <w:pStyle w:val="Heading3"/>
      </w:pPr>
      <w:r>
        <w:t xml:space="preserve">Appendix A: Mexico City Service Coverage Map</w:t>
      </w:r>
    </w:p>
    <w:p>
      <w:pPr>
        <w:pStyle w:val="FirstParagraph"/>
      </w:pPr>
      <w:r>
        <w:t xml:space="preserve">(Note: Visual map showing service areas across all boroughs with social worker deployment density)</w:t>
      </w:r>
    </w:p>
    <w:bookmarkEnd w:id="27"/>
    <w:bookmarkStart w:id="28" w:name="X0b9f5e2080ee2084cb022a512561e580d428e02"/>
    <w:p>
      <w:pPr>
        <w:pStyle w:val="Heading3"/>
      </w:pPr>
      <w:r>
        <w:t xml:space="preserve">Appendix B: Social Worker Certification Metrics (Mexico City, Q3 2023)</w:t>
      </w:r>
    </w:p>
    <w:p>
      <w:pPr>
        <w:pStyle w:val="FirstParagraph"/>
      </w:pPr>
      <w:r>
        <w:t xml:space="preserve">Certification Level</w:t>
      </w:r>
    </w:p>
    <w:p>
      <w:pPr>
        <w:pStyle w:val="BodyText"/>
      </w:pPr>
      <w:r>
        <w:t xml:space="preserve">Count</w:t>
      </w:r>
    </w:p>
    <w:p>
      <w:pPr>
        <w:pStyle w:val="BodyText"/>
      </w:pPr>
      <w:r>
        <w:t xml:space="preserve">% of Total Team</w:t>
      </w:r>
    </w:p>
    <w:p>
      <w:pPr>
        <w:pStyle w:val="BodyText"/>
      </w:pPr>
      <w:r>
        <w:t xml:space="preserve">Senior Social Worker (5+ yrs)</w:t>
      </w:r>
    </w:p>
    <w:p>
      <w:pPr>
        <w:pStyle w:val="BodyText"/>
      </w:pPr>
      <w:r>
        <w:t xml:space="preserve">47</w:t>
      </w:r>
    </w:p>
    <w:p>
      <w:pPr>
        <w:pStyle w:val="BodyText"/>
      </w:pPr>
      <w:r>
        <w:t xml:space="preserve">22%</w:t>
      </w:r>
    </w:p>
    <w:p>
      <w:pPr>
        <w:pStyle w:val="BodyText"/>
      </w:pPr>
      <w:r>
        <w:t xml:space="preserve">Specialized Social Worker (Mental Health, Migration)</w:t>
      </w:r>
    </w:p>
    <w:p>
      <w:pPr>
        <w:pStyle w:val="BodyText"/>
      </w:pPr>
      <w:r>
        <w:t xml:space="preserve">89</w:t>
      </w:r>
    </w:p>
    <w:p>
      <w:pPr>
        <w:pStyle w:val="BodyText"/>
      </w:pPr>
      <w:r>
        <w:t xml:space="preserve">&lt;</w:t>
      </w:r>
    </w:p>
    <w:p>
      <w:pPr>
        <w:pStyle w:val="BodyText"/>
      </w:pPr>
      <w:r>
        <w:t xml:space="preserve">43%</w:t>
      </w:r>
    </w:p>
    <w:p>
      <w:pPr>
        <w:pStyle w:val="BodyText"/>
      </w:pPr>
      <w:r>
        <w:t xml:space="preserve">Newly Certified (0-2 yrs)</w:t>
      </w:r>
    </w:p>
    <w:p>
      <w:pPr>
        <w:pStyle w:val="BodyText"/>
      </w:pPr>
      <w:r>
        <w:t xml:space="preserve">156</w:t>
      </w:r>
    </w:p>
    <w:p>
      <w:pPr>
        <w:pStyle w:val="BodyText"/>
      </w:pPr>
      <w:r>
        <w:t xml:space="preserve">This Sales Report is a proprietary document of Social Impact Solutions Mexico. All data reflects operations within Mexico City, Mexico, as verified by the Secretaría de Desarrollo Social. Copyright © 2023 Social Impact Solutions.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 Services in Mexico City</dc:title>
  <dc:creator/>
  <dc:language>en</dc:language>
  <cp:keywords/>
  <dcterms:created xsi:type="dcterms:W3CDTF">2026-07-23T16:50:57Z</dcterms:created>
  <dcterms:modified xsi:type="dcterms:W3CDTF">2026-07-23T16:50:57Z</dcterms:modified>
</cp:coreProperties>
</file>

<file path=docProps/custom.xml><?xml version="1.0" encoding="utf-8"?>
<Properties xmlns="http://schemas.openxmlformats.org/officeDocument/2006/custom-properties" xmlns:vt="http://schemas.openxmlformats.org/officeDocument/2006/docPropsVTypes"/>
</file>