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Worker</w:t>
      </w:r>
      <w:r>
        <w:t xml:space="preserve"> </w:t>
      </w:r>
      <w:r>
        <w:t xml:space="preserve">Recruitment</w:t>
      </w:r>
      <w:r>
        <w:t xml:space="preserve"> </w:t>
      </w:r>
      <w:r>
        <w:t xml:space="preserve">&amp;</w:t>
      </w:r>
      <w:r>
        <w:t xml:space="preserve"> </w:t>
      </w:r>
      <w:r>
        <w:t xml:space="preserve">Service</w:t>
      </w:r>
      <w:r>
        <w:t xml:space="preserve"> </w:t>
      </w:r>
      <w:r>
        <w:t xml:space="preserve">Delivery</w:t>
      </w:r>
      <w:r>
        <w:t xml:space="preserve"> </w:t>
      </w:r>
      <w:r>
        <w:t xml:space="preserve">in</w:t>
      </w:r>
      <w:r>
        <w:t xml:space="preserve"> </w:t>
      </w:r>
      <w:r>
        <w:t xml:space="preserve">Amsterdam,</w:t>
      </w:r>
      <w:r>
        <w:t xml:space="preserve"> </w:t>
      </w:r>
      <w:r>
        <w:t xml:space="preserve">Netherlands</w:t>
      </w:r>
    </w:p>
    <w:bookmarkStart w:id="29" w:name="X687c2423ea40b5a8a9d923fe51c4211a2a8c18a"/>
    <w:p>
      <w:pPr>
        <w:pStyle w:val="Heading1"/>
      </w:pPr>
      <w:r>
        <w:t xml:space="preserve">Comprehensive Sales Report: Strategic Social Worker Deployment in Amsterdam, Netherlands</w:t>
      </w:r>
    </w:p>
    <w:bookmarkStart w:id="20" w:name="executive-summary"/>
    <w:p>
      <w:pPr>
        <w:pStyle w:val="Heading2"/>
      </w:pPr>
      <w:r>
        <w:t xml:space="preserve">Executive Summary</w:t>
      </w:r>
    </w:p>
    <w:p>
      <w:pPr>
        <w:pStyle w:val="FirstParagraph"/>
      </w:pPr>
      <w:r>
        <w:t xml:space="preserve">This Sales Report details the current market dynamics, demand patterns, and strategic opportunities for social worker recruitment and service delivery within the vibrant urban landscape of Amsterdam, Netherlands. As a critical component of the Dutch welfare system (Wet maatschappelijke ondersteuning), social workers form the frontline of community support in Amsterdam's diverse neighborhoods. This report confirms an urgent 22% year-on-year increase in demand for qualified Social Workers across municipal care services, non-profit organizations (such as Stichting Zorg en Welzijn and De Vrijheid), and specialized youth welfare agencies. Our Sales Report underscores that effective Social Worker deployment directly correlates with improved client outcomes and cost efficiency in the Netherlands' social service ecosystem.</w:t>
      </w:r>
    </w:p>
    <w:bookmarkEnd w:id="20"/>
    <w:bookmarkStart w:id="21" w:name="Xd92af3b35ae5e54e84aa9cb967cdfbb1f916e8d"/>
    <w:p>
      <w:pPr>
        <w:pStyle w:val="Heading2"/>
      </w:pPr>
      <w:r>
        <w:t xml:space="preserve">Market Analysis: Amsterdam, Netherlands Context</w:t>
      </w:r>
    </w:p>
    <w:p>
      <w:pPr>
        <w:pStyle w:val="FirstParagraph"/>
      </w:pPr>
      <w:r>
        <w:t xml:space="preserve">Amsterdam’s unique demographic profile—characterized by high immigration rates (18.7% foreign-born residents), an aging population (15.2% over 65), and rising mental health challenges—creates unprecedented pressure on social services. The Netherlands' decentralized welfare model places significant responsibility on municipal authorities, making Amsterdam a pivotal market for Social Worker services. Recent data from the Central Bureau of Statistics (CBS) shows a 30% vacancy rate in key social work roles across Amsterdam's 12 boroughs, with shortages most acute in addiction support, elderly care, and refugee integration programs.</w:t>
      </w:r>
    </w:p>
    <w:bookmarkEnd w:id="21"/>
    <w:bookmarkStart w:id="22" w:name="X96ed0670775ffb4aaa18797043689cf735f5baf"/>
    <w:p>
      <w:pPr>
        <w:pStyle w:val="Heading2"/>
      </w:pPr>
      <w:r>
        <w:t xml:space="preserve">Key Sales Trends: Driving Demand for Social Workers</w:t>
      </w:r>
    </w:p>
    <w:p>
      <w:pPr>
        <w:pStyle w:val="FirstParagraph"/>
      </w:pPr>
      <w:r>
        <w:t xml:space="preserve">Our Sales Report identifies three primary demand drivers specific to Netherlands Amsterdam:</w:t>
      </w:r>
    </w:p>
    <w:p>
      <w:pPr>
        <w:numPr>
          <w:ilvl w:val="0"/>
          <w:numId w:val="1001"/>
        </w:numPr>
        <w:pStyle w:val="Compact"/>
      </w:pPr>
      <w:r>
        <w:rPr>
          <w:bCs/>
          <w:b/>
        </w:rPr>
        <w:t xml:space="preserve">Policy Shifts:</w:t>
      </w:r>
      <w:r>
        <w:t xml:space="preserve"> </w:t>
      </w:r>
      <w:r>
        <w:t xml:space="preserve">The 2023 Dutch Care Act reform expanded eligibility for social support, increasing client volume by 18% in Amsterdam municipalities.</w:t>
      </w:r>
    </w:p>
    <w:p>
      <w:pPr>
        <w:numPr>
          <w:ilvl w:val="0"/>
          <w:numId w:val="1001"/>
        </w:numPr>
        <w:pStyle w:val="Compact"/>
      </w:pPr>
      <w:r>
        <w:rPr>
          <w:bCs/>
          <w:b/>
        </w:rPr>
        <w:t xml:space="preserve">Urban Complexity:</w:t>
      </w:r>
      <w:r>
        <w:t xml:space="preserve"> </w:t>
      </w:r>
      <w:r>
        <w:t xml:space="preserve">Amsterdam’s socioeconomic diversity (e.g., high-poverty areas like Oostpoort vs. affluent Zuid) necessitates culturally competent Social Workers trained in neighborhood-specific challenges.</w:t>
      </w:r>
    </w:p>
    <w:p>
      <w:pPr>
        <w:numPr>
          <w:ilvl w:val="0"/>
          <w:numId w:val="1001"/>
        </w:numPr>
        <w:pStyle w:val="Compact"/>
      </w:pPr>
      <w:r>
        <w:rPr>
          <w:bCs/>
          <w:b/>
        </w:rPr>
        <w:t xml:space="preserve">Talent Shortage Crisis:</w:t>
      </w:r>
      <w:r>
        <w:t xml:space="preserve"> </w:t>
      </w:r>
      <w:r>
        <w:t xml:space="preserve">65% of Amsterdam-based social service providers report difficulty retaining Social Workers due to burnout and competitive salaries in the Netherlands' private sector.</w:t>
      </w:r>
    </w:p>
    <w:bookmarkEnd w:id="22"/>
    <w:bookmarkStart w:id="23" w:name="X62c7ebcd8bd60e63c0da2731d8ffa091a862d4f"/>
    <w:p>
      <w:pPr>
        <w:pStyle w:val="Heading2"/>
      </w:pPr>
      <w:r>
        <w:t xml:space="preserve">Service Delivery Strategy: Our Social Worker Value Proposition</w:t>
      </w:r>
    </w:p>
    <w:p>
      <w:pPr>
        <w:pStyle w:val="FirstParagraph"/>
      </w:pPr>
      <w:r>
        <w:t xml:space="preserve">This Sales Report emphasizes our tailored approach to Social Worker recruitment and integration for Amsterdam stakeholders. We do not "sell" personnel but deliver end-to-end service solutions that align with the Netherlands' strict Care Quality Standards (CQI). Our methodology includes:</w:t>
      </w:r>
    </w:p>
    <w:p>
      <w:pPr>
        <w:numPr>
          <w:ilvl w:val="0"/>
          <w:numId w:val="1002"/>
        </w:numPr>
        <w:pStyle w:val="Compact"/>
      </w:pPr>
      <w:r>
        <w:rPr>
          <w:bCs/>
          <w:b/>
        </w:rPr>
        <w:t xml:space="preserve">Local Compliance Expertise:</w:t>
      </w:r>
      <w:r>
        <w:t xml:space="preserve"> </w:t>
      </w:r>
      <w:r>
        <w:t xml:space="preserve">All candidates hold Dutch Social Work licenses (Beroepsbevoegdheid) and understand Amsterdam’s municipal protocols, including the "Stadskern" neighborhood support framework.</w:t>
      </w:r>
    </w:p>
    <w:p>
      <w:pPr>
        <w:numPr>
          <w:ilvl w:val="0"/>
          <w:numId w:val="1002"/>
        </w:numPr>
        <w:pStyle w:val="Compact"/>
      </w:pPr>
      <w:r>
        <w:rPr>
          <w:bCs/>
          <w:b/>
        </w:rPr>
        <w:t xml:space="preserve">Cultural Intelligence Training:</w:t>
      </w:r>
      <w:r>
        <w:t xml:space="preserve"> </w:t>
      </w:r>
      <w:r>
        <w:t xml:space="preserve">Mandatory modules on migration history (e.g., Surinamese, Turkish, Moroccan communities), Dutch language nuances (including Amsterdams dialects), and trauma-informed care specific to Amsterdam's refugee influx.</w:t>
      </w:r>
    </w:p>
    <w:p>
      <w:pPr>
        <w:numPr>
          <w:ilvl w:val="0"/>
          <w:numId w:val="1002"/>
        </w:numPr>
        <w:pStyle w:val="Compact"/>
      </w:pPr>
      <w:r>
        <w:rPr>
          <w:bCs/>
          <w:b/>
        </w:rPr>
        <w:t xml:space="preserve">Technology Integration:</w:t>
      </w:r>
      <w:r>
        <w:t xml:space="preserve"> </w:t>
      </w:r>
      <w:r>
        <w:t xml:space="preserve">Cloud-based case management systems (compatible with Netherlands' "Mijn Zorg" digital platform) ensuring real-time data sharing between Social Workers, GPs, and Amsterdam City Council.</w:t>
      </w:r>
    </w:p>
    <w:bookmarkEnd w:id="23"/>
    <w:bookmarkStart w:id="24" w:name="Xb8069f1b3a009720f0034455cc52e96e9d1f3fd"/>
    <w:p>
      <w:pPr>
        <w:pStyle w:val="Heading2"/>
      </w:pPr>
      <w:r>
        <w:t xml:space="preserve">Sales Performance Metrics: Netherlands Amsterdam Focus</w:t>
      </w:r>
    </w:p>
    <w:p>
      <w:pPr>
        <w:pStyle w:val="FirstParagraph"/>
      </w:pPr>
      <w:r>
        <w:t xml:space="preserve">Q1 2024 sales results for our Social Worker services in Amsterdam demonstrate market traction:</w:t>
      </w:r>
    </w:p>
    <w:p>
      <w:pPr>
        <w:pStyle w:val="BodyText"/>
      </w:pPr>
      <w:r>
        <w:t xml:space="preserve">Service Line</w:t>
      </w:r>
    </w:p>
    <w:p>
      <w:pPr>
        <w:pStyle w:val="BodyText"/>
      </w:pPr>
      <w:r>
        <w:t xml:space="preserve">Number of Placements</w:t>
      </w:r>
    </w:p>
    <w:p>
      <w:pPr>
        <w:pStyle w:val="BodyText"/>
      </w:pPr>
      <w:r>
        <w:t xml:space="preserve">Client Satisfaction (NPS)</w:t>
      </w:r>
    </w:p>
    <w:p>
      <w:pPr>
        <w:pStyle w:val="BodyText"/>
      </w:pPr>
      <w:r>
        <w:t xml:space="preserve">Average Retention Rate</w:t>
      </w:r>
    </w:p>
    <w:p>
      <w:pPr>
        <w:pStyle w:val="BodyText"/>
      </w:pPr>
      <w:r>
        <w:t xml:space="preserve">Youth Support (Amsterdam-Oost)</w:t>
      </w:r>
    </w:p>
    <w:p>
      <w:pPr>
        <w:pStyle w:val="BodyText"/>
      </w:pPr>
      <w:r>
        <w:t xml:space="preserve">42</w:t>
      </w:r>
    </w:p>
    <w:p>
      <w:pPr>
        <w:pStyle w:val="BodyText"/>
      </w:pPr>
      <w:r>
        <w:t xml:space="preserve">87</w:t>
      </w:r>
    </w:p>
    <w:p>
      <w:pPr>
        <w:pStyle w:val="BodyText"/>
      </w:pPr>
      <w:r>
        <w:t xml:space="preserve">89%</w:t>
      </w:r>
    </w:p>
    <w:p>
      <w:pPr>
        <w:pStyle w:val="BodyText"/>
      </w:pPr>
      <w:r>
        <w:t xml:space="preserve">Elderly Care (Amsterdam-Zuid)</w:t>
      </w:r>
    </w:p>
    <w:p>
      <w:pPr>
        <w:pStyle w:val="BodyText"/>
      </w:pPr>
      <w:r>
        <w:t xml:space="preserve">31</w:t>
      </w:r>
    </w:p>
    <w:p>
      <w:pPr>
        <w:pStyle w:val="BodyText"/>
      </w:pPr>
      <w:r>
        <w:t xml:space="preserve">Total: 73 placements in Q1, 92% client satisfaction vs. Netherlands avg. of 85%</w:t>
      </w:r>
    </w:p>
    <w:bookmarkEnd w:id="24"/>
    <w:bookmarkStart w:id="25" w:name="X80b7a38b71069141c4a62894d869d749bbb5204"/>
    <w:p>
      <w:pPr>
        <w:pStyle w:val="Heading2"/>
      </w:pPr>
      <w:r>
        <w:t xml:space="preserve">Competitive Differentiation in Amsterdam’s Market</w:t>
      </w:r>
    </w:p>
    <w:p>
      <w:pPr>
        <w:pStyle w:val="FirstParagraph"/>
      </w:pPr>
      <w:r>
        <w:t xml:space="preserve">While competitors offer generic Social Worker recruitment, our Sales Report highlights unique advantages for the Netherlands Amsterdam context:</w:t>
      </w:r>
    </w:p>
    <w:p>
      <w:pPr>
        <w:numPr>
          <w:ilvl w:val="0"/>
          <w:numId w:val="1003"/>
        </w:numPr>
        <w:pStyle w:val="Compact"/>
      </w:pPr>
      <w:r>
        <w:rPr>
          <w:bCs/>
          <w:b/>
        </w:rPr>
        <w:t xml:space="preserve">Amsterdam-Specific Networks:</w:t>
      </w:r>
      <w:r>
        <w:t xml:space="preserve"> </w:t>
      </w:r>
      <w:r>
        <w:t xml:space="preserve">Partnerships with local hubs like "De Stad" (city-run social innovation lab) and "Amsterdamse Hulpverlening" (municipal consortium) for rapid deployment.</w:t>
      </w:r>
    </w:p>
    <w:p>
      <w:pPr>
        <w:numPr>
          <w:ilvl w:val="0"/>
          <w:numId w:val="1003"/>
        </w:numPr>
        <w:pStyle w:val="Compact"/>
      </w:pPr>
      <w:r>
        <w:rPr>
          <w:bCs/>
          <w:b/>
        </w:rPr>
        <w:t xml:space="preserve">Cost Efficiency:</w:t>
      </w:r>
      <w:r>
        <w:t xml:space="preserve"> </w:t>
      </w:r>
      <w:r>
        <w:t xml:space="preserve">22% lower onboarding costs versus national averages due to our pre-vetted Amsterdam-based candidate pool, directly addressing Netherlands’ budget constraints.</w:t>
      </w:r>
    </w:p>
    <w:p>
      <w:pPr>
        <w:numPr>
          <w:ilvl w:val="0"/>
          <w:numId w:val="1003"/>
        </w:numPr>
        <w:pStyle w:val="Compact"/>
      </w:pPr>
      <w:r>
        <w:rPr>
          <w:bCs/>
          <w:b/>
        </w:rPr>
        <w:t xml:space="preserve">Compliance Assurance:</w:t>
      </w:r>
      <w:r>
        <w:t xml:space="preserve"> </w:t>
      </w:r>
      <w:r>
        <w:t xml:space="preserve">All Social Workers certified in "WMO 1985" (Municipal Social Support Act) and "Basisverpleegkunde" (Dutch care basics), critical for Amsterdam’s municipal audits.</w:t>
      </w:r>
    </w:p>
    <w:bookmarkEnd w:id="25"/>
    <w:bookmarkStart w:id="26" w:name="challenges-strategic-response"/>
    <w:p>
      <w:pPr>
        <w:pStyle w:val="Heading2"/>
      </w:pPr>
      <w:r>
        <w:t xml:space="preserve">Challenges &amp; Strategic Response</w:t>
      </w:r>
    </w:p>
    <w:p>
      <w:pPr>
        <w:pStyle w:val="FirstParagraph"/>
      </w:pPr>
      <w:r>
        <w:t xml:space="preserve">Amsterdam's market presents unique hurdles:</w:t>
      </w:r>
    </w:p>
    <w:p>
      <w:pPr>
        <w:numPr>
          <w:ilvl w:val="0"/>
          <w:numId w:val="1004"/>
        </w:numPr>
        <w:pStyle w:val="Compact"/>
      </w:pPr>
      <w:r>
        <w:rPr>
          <w:iCs/>
          <w:i/>
        </w:rPr>
        <w:t xml:space="preserve">Challenge:</w:t>
      </w:r>
      <w:r>
        <w:t xml:space="preserve"> </w:t>
      </w:r>
      <w:r>
        <w:t xml:space="preserve">Language barriers affecting client engagement in non-Dutch-speaking neighborhoods.</w:t>
      </w:r>
    </w:p>
    <w:p>
      <w:pPr>
        <w:numPr>
          <w:ilvl w:val="0"/>
          <w:numId w:val="1004"/>
        </w:numPr>
        <w:pStyle w:val="Compact"/>
      </w:pPr>
      <w:r>
        <w:rPr>
          <w:iCs/>
          <w:i/>
        </w:rPr>
        <w:t xml:space="preserve">Solution:</w:t>
      </w:r>
      <w:r>
        <w:t xml:space="preserve"> </w:t>
      </w:r>
      <w:r>
        <w:t xml:space="preserve">Our Social Workers now include 5+ bilingual staff (Dutch/Arabic, Dutch/Papiamentu) trained in Amsterdam's "Multicultural Communication" protocol.</w:t>
      </w:r>
    </w:p>
    <w:p>
      <w:pPr>
        <w:numPr>
          <w:ilvl w:val="0"/>
          <w:numId w:val="1004"/>
        </w:numPr>
        <w:pStyle w:val="Compact"/>
      </w:pPr>
      <w:r>
        <w:rPr>
          <w:iCs/>
          <w:i/>
        </w:rPr>
        <w:t xml:space="preserve">Challenge:</w:t>
      </w:r>
      <w:r>
        <w:t xml:space="preserve"> </w:t>
      </w:r>
      <w:r>
        <w:t xml:space="preserve">High turnover among new Social Workers due to case load pressures.</w:t>
      </w:r>
    </w:p>
    <w:p>
      <w:pPr>
        <w:numPr>
          <w:ilvl w:val="0"/>
          <w:numId w:val="1004"/>
        </w:numPr>
        <w:pStyle w:val="Compact"/>
      </w:pPr>
      <w:r>
        <w:rPr>
          <w:iCs/>
          <w:i/>
        </w:rPr>
        <w:t xml:space="preserve">Solution:</w:t>
      </w:r>
      <w:r>
        <w:t xml:space="preserve"> </w:t>
      </w:r>
      <w:r>
        <w:t xml:space="preserve">Implementing "Amsterdam Support Circles"—peer mentorship groups co-facilitated by senior Social Workers from the Netherlands' National Association for Social Work (Nederlandse Vereniging voor Sociale Werk).</w:t>
      </w:r>
    </w:p>
    <w:bookmarkEnd w:id="26"/>
    <w:bookmarkStart w:id="27" w:name="X6257d585c1ceb785526583c269b0e1c4e8553e1"/>
    <w:p>
      <w:pPr>
        <w:pStyle w:val="Heading2"/>
      </w:pPr>
      <w:r>
        <w:t xml:space="preserve">Future Outlook: Sales Strategy for Amsterdam, Netherlands</w:t>
      </w:r>
    </w:p>
    <w:p>
      <w:pPr>
        <w:pStyle w:val="FirstParagraph"/>
      </w:pPr>
      <w:r>
        <w:t xml:space="preserve">By 2025, our Sales Report projects a 35% surge in demand for Social Workers across Amsterdam due to the City Council's "Social Impact Accelerator" initiative. We will prioritize:</w:t>
      </w:r>
    </w:p>
    <w:p>
      <w:pPr>
        <w:numPr>
          <w:ilvl w:val="0"/>
          <w:numId w:val="1005"/>
        </w:numPr>
        <w:pStyle w:val="Compact"/>
      </w:pPr>
      <w:r>
        <w:rPr>
          <w:bCs/>
          <w:b/>
        </w:rPr>
        <w:t xml:space="preserve">Specialized Teams:</w:t>
      </w:r>
      <w:r>
        <w:t xml:space="preserve"> </w:t>
      </w:r>
      <w:r>
        <w:t xml:space="preserve">Launching dedicated units for Amsterdam’s refugee integration (e.g., "Asielzoekers Support Team") and youth homelessness (aligning with the 2023 Amsterdam Youth Strategy).</w:t>
      </w:r>
    </w:p>
    <w:p>
      <w:pPr>
        <w:numPr>
          <w:ilvl w:val="0"/>
          <w:numId w:val="1005"/>
        </w:numPr>
        <w:pStyle w:val="Compact"/>
      </w:pPr>
      <w:r>
        <w:rPr>
          <w:bCs/>
          <w:b/>
        </w:rPr>
        <w:t xml:space="preserve">Sustainability Focus:</w:t>
      </w:r>
      <w:r>
        <w:t xml:space="preserve"> </w:t>
      </w:r>
      <w:r>
        <w:t xml:space="preserve">Training Social Workers in eco-therapy models to address climate anxiety—a growing concern in Netherlands' urban centers.</w:t>
      </w:r>
    </w:p>
    <w:p>
      <w:pPr>
        <w:numPr>
          <w:ilvl w:val="0"/>
          <w:numId w:val="1005"/>
        </w:numPr>
        <w:pStyle w:val="Compact"/>
      </w:pPr>
      <w:r>
        <w:rPr>
          <w:bCs/>
          <w:b/>
        </w:rPr>
        <w:t xml:space="preserve">Digital Expansion:</w:t>
      </w:r>
      <w:r>
        <w:t xml:space="preserve"> </w:t>
      </w:r>
      <w:r>
        <w:t xml:space="preserve">Piloting AI-assisted resource matching via Amsterdam's "Smart City" data platform, reducing intake processing time by 40%.</w:t>
      </w:r>
    </w:p>
    <w:bookmarkEnd w:id="27"/>
    <w:bookmarkStart w:id="28" w:name="X9eaa2f9f47793f8cf9ffde49db4fff50690ff2f"/>
    <w:p>
      <w:pPr>
        <w:pStyle w:val="Heading2"/>
      </w:pPr>
      <w:r>
        <w:t xml:space="preserve">Conclusion: The Imperative of Social Worker Excellence in Amsterdam</w:t>
      </w:r>
    </w:p>
    <w:p>
      <w:pPr>
        <w:pStyle w:val="FirstParagraph"/>
      </w:pPr>
      <w:r>
        <w:t xml:space="preserve">This Sales Report confirms that investing in high-quality Social Workers is not merely operational—it’s a strategic necessity for Amsterdam, Netherlands. As the city navigates demographic shifts and welfare reforms, our proven model ensures that every deployed Social Worker delivers measurable impact: reducing client wait times by 30% in target boroughs and improving reintegration success rates by 25%. For organizations seeking to elevate their social service delivery in Amsterdam, partnering with us means accessing a workforce that understands the city’s heartbeat—from the canals of Jordaan to the housing projects of Buikslotermeer. In a market where every Social Worker represents a lifeline, our commitment to excellence transforms service into sustainable community resilience. The Netherlands Amsterdam landscape demands nothing less.</w:t>
      </w:r>
    </w:p>
    <w:p>
      <w:pPr>
        <w:pStyle w:val="BodyText"/>
      </w:pPr>
      <w:r>
        <w:rPr>
          <w:bCs/>
          <w:b/>
        </w:rPr>
        <w:t xml:space="preserve">Prepared for:</w:t>
      </w:r>
      <w:r>
        <w:t xml:space="preserve"> </w:t>
      </w:r>
      <w:r>
        <w:t xml:space="preserve">Amsterdam Municipal Social Services Department &amp; Key Partners |</w:t>
      </w:r>
      <w:r>
        <w:t xml:space="preserve"> </w:t>
      </w:r>
      <w:r>
        <w:rPr>
          <w:bCs/>
          <w:b/>
        </w:rPr>
        <w:t xml:space="preserve">Date:</w:t>
      </w:r>
      <w:r>
        <w:t xml:space="preserve"> </w:t>
      </w:r>
      <w:r>
        <w:t xml:space="preserve">May 28,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Worker Recruitment &amp; Service Delivery in Amsterdam, Netherlands</dc:title>
  <dc:creator/>
  <dc:language>en</dc:language>
  <cp:keywords/>
  <dcterms:created xsi:type="dcterms:W3CDTF">2026-07-23T10:07:26Z</dcterms:created>
  <dcterms:modified xsi:type="dcterms:W3CDTF">2026-07-23T10:07:26Z</dcterms:modified>
</cp:coreProperties>
</file>

<file path=docProps/custom.xml><?xml version="1.0" encoding="utf-8"?>
<Properties xmlns="http://schemas.openxmlformats.org/officeDocument/2006/custom-properties" xmlns:vt="http://schemas.openxmlformats.org/officeDocument/2006/docPropsVTypes"/>
</file>