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Pakistan</w:t>
      </w:r>
      <w:r>
        <w:t xml:space="preserve"> </w:t>
      </w:r>
      <w:r>
        <w:t xml:space="preserve">Islamabad</w:t>
      </w:r>
    </w:p>
    <w:bookmarkStart w:id="28" w:name="X075a321abd17eb7a33102bdbda42444da03f431"/>
    <w:p>
      <w:pPr>
        <w:pStyle w:val="Heading1"/>
      </w:pPr>
      <w:r>
        <w:t xml:space="preserve">Comprehensive Sales Report: Social Worker Impact and Service Delivery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Social Welfare Board, Islamabad</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metrics, service delivery outcomes, and community impact of Social Workers deployed across Islamabad, Pakistan. As key frontline professionals addressing socioeconomic challenges in Pakistan's capital city, our Social Workers have achieved remarkable results in client outreach, crisis intervention, and sustainable program development. The report demonstrates a 37% increase in successful case resolutions compared to 2022 while maintaining the highest service standards within Pakistan Islamabad's social welfare framework. This document serves as both a performance benchmark and strategic roadmap for future resource allocation across all Islamabad districts.</w:t>
      </w:r>
    </w:p>
    <w:bookmarkEnd w:id="20"/>
    <w:bookmarkStart w:id="21" w:name="Xf2a92882573988a8dc1b58dd77ff680dce6c430"/>
    <w:p>
      <w:pPr>
        <w:pStyle w:val="Heading2"/>
      </w:pPr>
      <w:r>
        <w:t xml:space="preserve">II. Introduction: The Critical Role of Social Workers in Pakistan Islamabad</w:t>
      </w:r>
    </w:p>
    <w:p>
      <w:pPr>
        <w:pStyle w:val="FirstParagraph"/>
      </w:pPr>
      <w:r>
        <w:t xml:space="preserve">In the dynamic urban landscape of Islamabad, where rapid development creates complex social challenges, Social Workers function as essential community anchors. Unlike traditional sales roles, these professionals operate within a mission-driven framework focused on human welfare rather than commercial transactions. This Sales Report uniquely adapts business metrics to measure social impact – transforming "sales" into meaningful client outcomes. In Pakistan Islamabad's context, where 42% of residents face economic vulnerability according to the National Poverty Survey 2023, Social Workers have become indispensable frontline responders.</w:t>
      </w:r>
    </w:p>
    <w:bookmarkEnd w:id="21"/>
    <w:bookmarkStart w:id="22" w:name="X5af49b8029f65c1e9e400598f422ec4e8a4ad82"/>
    <w:p>
      <w:pPr>
        <w:pStyle w:val="Heading2"/>
      </w:pPr>
      <w:r>
        <w:t xml:space="preserve">III. Key Performance Indicators (KPIs) - The Social Sales Framework</w:t>
      </w:r>
    </w:p>
    <w:p>
      <w:pPr>
        <w:pStyle w:val="FirstParagraph"/>
      </w:pPr>
      <w:r>
        <w:t xml:space="preserve">We've implemented a specialized KPI framework that converts social services into quantifiable "sales" metrics:</w:t>
      </w:r>
    </w:p>
    <w:p>
      <w:pPr>
        <w:numPr>
          <w:ilvl w:val="0"/>
          <w:numId w:val="1001"/>
        </w:numPr>
        <w:pStyle w:val="Compact"/>
      </w:pPr>
      <w:r>
        <w:rPr>
          <w:bCs/>
          <w:b/>
        </w:rPr>
        <w:t xml:space="preserve">Client Acquisition Rate:</w:t>
      </w:r>
      <w:r>
        <w:t xml:space="preserve"> </w:t>
      </w:r>
      <w:r>
        <w:t xml:space="preserve">8,942 new cases successfully onboarded in Islamabad (vs. 6,510 in 2022), representing a 37% growth in service reach within Pakistan's capital region.</w:t>
      </w:r>
    </w:p>
    <w:p>
      <w:pPr>
        <w:numPr>
          <w:ilvl w:val="0"/>
          <w:numId w:val="1001"/>
        </w:numPr>
        <w:pStyle w:val="Compact"/>
      </w:pPr>
      <w:r>
        <w:rPr>
          <w:bCs/>
          <w:b/>
        </w:rPr>
        <w:t xml:space="preserve">Resolution Rate:</w:t>
      </w:r>
      <w:r>
        <w:t xml:space="preserve"> </w:t>
      </w:r>
      <w:r>
        <w:t xml:space="preserve">78.3% of cases resolved within target timelines (exceeding the national benchmark of 65%), directly impacting Islamabad's vulnerable populations including women, children, and displaced families from Pakistan's provinces.</w:t>
      </w:r>
    </w:p>
    <w:p>
      <w:pPr>
        <w:numPr>
          <w:ilvl w:val="0"/>
          <w:numId w:val="1001"/>
        </w:numPr>
        <w:pStyle w:val="Compact"/>
      </w:pPr>
      <w:r>
        <w:rPr>
          <w:bCs/>
          <w:b/>
        </w:rPr>
        <w:t xml:space="preserve">Sustainability Score:</w:t>
      </w:r>
      <w:r>
        <w:t xml:space="preserve"> </w:t>
      </w:r>
      <w:r>
        <w:t xml:space="preserve">64% of clients achieved self-sufficiency through our vocational programs – equivalent to "repeat sales" in commercial terms but measured by long-term community empowerment.</w:t>
      </w:r>
    </w:p>
    <w:p>
      <w:pPr>
        <w:numPr>
          <w:ilvl w:val="0"/>
          <w:numId w:val="1001"/>
        </w:numPr>
        <w:pStyle w:val="Compact"/>
      </w:pPr>
      <w:r>
        <w:rPr>
          <w:bCs/>
          <w:b/>
        </w:rPr>
        <w:t xml:space="preserve">Community Engagement Index:</w:t>
      </w:r>
      <w:r>
        <w:t xml:space="preserve"> </w:t>
      </w:r>
      <w:r>
        <w:t xml:space="preserve">92% satisfaction rate from Islamabad residents, with social workers conducting 12,840 community workshops across all sectors of Pakistan Islamabad.</w:t>
      </w:r>
    </w:p>
    <w:bookmarkEnd w:id="22"/>
    <w:bookmarkStart w:id="24" w:name="X38feb916d35894251694e8349a23b8ffd9602af"/>
    <w:p>
      <w:pPr>
        <w:pStyle w:val="Heading2"/>
      </w:pPr>
      <w:r>
        <w:t xml:space="preserve">IV. District-Wise Performance Breakdown: Pakistan Islamabad</w:t>
      </w:r>
    </w:p>
    <w:p>
      <w:pPr>
        <w:pStyle w:val="FirstParagraph"/>
      </w:pPr>
      <w:r>
        <w:t xml:space="preserve">The following table demonstrates Social Worker effectiveness across Islamabad's key districts:</w:t>
      </w:r>
    </w:p>
    <w:p>
      <w:pPr>
        <w:pStyle w:val="BodyText"/>
      </w:pPr>
      <w:r>
        <w:t xml:space="preserve">District</w:t>
      </w:r>
    </w:p>
    <w:p>
      <w:pPr>
        <w:pStyle w:val="BodyText"/>
      </w:pPr>
      <w:r>
        <w:t xml:space="preserve">Case Volume</w:t>
      </w:r>
    </w:p>
    <w:p>
      <w:pPr>
        <w:pStyle w:val="BodyText"/>
      </w:pPr>
      <w:r>
        <w:t xml:space="preserve">Resolution Rate</w:t>
      </w:r>
    </w:p>
    <w:p>
      <w:pPr>
        <w:pStyle w:val="BodyText"/>
      </w:pPr>
      <w:r>
        <w:t xml:space="preserve">Key Initiatives</w:t>
      </w:r>
    </w:p>
    <w:p>
      <w:pPr>
        <w:pStyle w:val="BodyText"/>
      </w:pPr>
      <w:r>
        <w:t xml:space="preserve">F-7 &amp; F-8 (Central Islamabad)</w:t>
      </w:r>
    </w:p>
    <w:p>
      <w:pPr>
        <w:pStyle w:val="BodyText"/>
      </w:pPr>
      <w:r>
        <w:t xml:space="preserve">2,105 cases</w:t>
      </w:r>
    </w:p>
    <w:p>
      <w:pPr>
        <w:pStyle w:val="BodyText"/>
      </w:pPr>
      <w:r>
        <w:t xml:space="preserve">81.2%</w:t>
      </w:r>
    </w:p>
    <w:p>
      <w:pPr>
        <w:pStyle w:val="BodyText"/>
      </w:pPr>
      <w:r>
        <w:t xml:space="preserve">Vocational training for 450 women; youth mentorship programs</w:t>
      </w:r>
    </w:p>
    <w:p>
      <w:pPr>
        <w:pStyle w:val="BodyText"/>
      </w:pPr>
      <w:r>
        <w:t xml:space="preserve">Garden Town &amp; DHA</w:t>
      </w:r>
    </w:p>
    <w:p>
      <w:pPr>
        <w:pStyle w:val="BodyText"/>
      </w:pPr>
      <w:r>
        <w:t xml:space="preserve">1,987 cases</w:t>
      </w:r>
    </w:p>
    <w:p>
      <w:pPr>
        <w:pStyle w:val="BodyText"/>
      </w:pPr>
      <w:r>
        <w:br/>
      </w:r>
    </w:p>
    <w:p>
      <w:pPr>
        <w:pStyle w:val="BodyText"/>
      </w:pPr>
      <w:r>
        <w:t xml:space="preserve">Social Worker performance in Islamabad's low-income areas (like Soan Valley) increased by 42% through mobile outreach units</w:t>
      </w:r>
    </w:p>
    <w:p>
      <w:pPr>
        <w:pStyle w:val="BodyText"/>
      </w:pPr>
      <w:r>
        <w:t xml:space="preserve">Collaboration with Islamabad Electric Power Company (IEPCO) for utility assistance programs reached 1,300 households</w:t>
      </w:r>
    </w:p>
    <w:bookmarkStart w:id="23" w:name="Xedb4af623b773b288e3f5d4d55d72bb00ac3540"/>
    <w:p>
      <w:pPr>
        <w:pStyle w:val="Heading3"/>
      </w:pPr>
      <w:r>
        <w:t xml:space="preserve">V. Strategic Impact: Beyond the Numbers in Pakistan Islamabad</w:t>
      </w:r>
    </w:p>
    <w:p>
      <w:pPr>
        <w:pStyle w:val="FirstParagraph"/>
      </w:pPr>
      <w:r>
        <w:t xml:space="preserve">This Sales Report emphasizes that Social Workers' true value lies beyond metrics. In Islamabad's unique context:</w:t>
      </w:r>
    </w:p>
    <w:p>
      <w:pPr>
        <w:numPr>
          <w:ilvl w:val="0"/>
          <w:numId w:val="1002"/>
        </w:numPr>
        <w:pStyle w:val="Compact"/>
      </w:pPr>
      <w:r>
        <w:rPr>
          <w:bCs/>
          <w:b/>
        </w:rPr>
        <w:t xml:space="preserve">Disaster Response:</w:t>
      </w:r>
      <w:r>
        <w:t xml:space="preserve"> </w:t>
      </w:r>
      <w:r>
        <w:t xml:space="preserve">Social Workers deployed rapidly during monsoon season (July 2023), providing critical aid to 1,842 families affected by flash floods in Rawalpindi-Islamabad corridor.</w:t>
      </w:r>
    </w:p>
    <w:p>
      <w:pPr>
        <w:numPr>
          <w:ilvl w:val="0"/>
          <w:numId w:val="1002"/>
        </w:numPr>
        <w:pStyle w:val="Compact"/>
      </w:pPr>
      <w:r>
        <w:rPr>
          <w:bCs/>
          <w:b/>
        </w:rPr>
        <w:t xml:space="preserve">Cultural Adaptation:</w:t>
      </w:r>
      <w:r>
        <w:t xml:space="preserve"> </w:t>
      </w:r>
      <w:r>
        <w:t xml:space="preserve">Our team's understanding of local customs (e.g., coordinating with religious leaders in Faisal Mosque area) increased community trust by 53%.</w:t>
      </w:r>
    </w:p>
    <w:p>
      <w:pPr>
        <w:numPr>
          <w:ilvl w:val="0"/>
          <w:numId w:val="1002"/>
        </w:numPr>
        <w:pStyle w:val="Compact"/>
      </w:pPr>
      <w:r>
        <w:rPr>
          <w:bCs/>
          <w:b/>
        </w:rPr>
        <w:t xml:space="preserve">Pakistan-Specific Solutions:</w:t>
      </w:r>
      <w:r>
        <w:t xml:space="preserve"> </w:t>
      </w:r>
      <w:r>
        <w:t xml:space="preserve">Developed "Ehsaas Companion" program for Islamabad's informal sector workers, directly addressing unemployment challenges prevalent across Pakistan.</w:t>
      </w:r>
    </w:p>
    <w:bookmarkEnd w:id="23"/>
    <w:bookmarkEnd w:id="24"/>
    <w:bookmarkStart w:id="25" w:name="X5c7156ed8219e838e21e81b816940a9d642acd4"/>
    <w:p>
      <w:pPr>
        <w:pStyle w:val="Heading2"/>
      </w:pPr>
      <w:r>
        <w:t xml:space="preserve">VI. Challenges and Strategic Recommendations</w:t>
      </w:r>
    </w:p>
    <w:p>
      <w:pPr>
        <w:pStyle w:val="FirstParagraph"/>
      </w:pPr>
      <w:r>
        <w:t xml:space="preserve">The Sales Report identifies three key challenges requiring immediate action in Pakistan Islamabad:</w:t>
      </w:r>
    </w:p>
    <w:p>
      <w:pPr>
        <w:numPr>
          <w:ilvl w:val="0"/>
          <w:numId w:val="1003"/>
        </w:numPr>
        <w:pStyle w:val="Compact"/>
      </w:pPr>
      <w:r>
        <w:rPr>
          <w:bCs/>
          <w:b/>
        </w:rPr>
        <w:t xml:space="preserve">Resource Allocation Gap:</w:t>
      </w:r>
      <w:r>
        <w:t xml:space="preserve"> </w:t>
      </w:r>
      <w:r>
        <w:t xml:space="preserve">38% of Social Workers report insufficient travel allowances for remote areas like Chakri and Soan Valley. *Recommendation: Increase district-specific mobility budgets by 25%.</w:t>
      </w:r>
    </w:p>
    <w:p>
      <w:pPr>
        <w:numPr>
          <w:ilvl w:val="0"/>
          <w:numId w:val="1003"/>
        </w:numPr>
        <w:pStyle w:val="Compact"/>
      </w:pPr>
      <w:r>
        <w:rPr>
          <w:bCs/>
          <w:b/>
        </w:rPr>
        <w:t xml:space="preserve">Data Integration:</w:t>
      </w:r>
      <w:r>
        <w:t xml:space="preserve"> </w:t>
      </w:r>
      <w:r>
        <w:t xml:space="preserve">Inconsistent record-keeping between Islamabad district offices. *Recommendation: Implement unified digital platform (e.g., Pakistan Social Welfare System - PSWS) by Q1 2024.</w:t>
      </w:r>
    </w:p>
    <w:p>
      <w:pPr>
        <w:numPr>
          <w:ilvl w:val="0"/>
          <w:numId w:val="1003"/>
        </w:numPr>
        <w:pStyle w:val="Compact"/>
      </w:pPr>
      <w:r>
        <w:rPr>
          <w:bCs/>
          <w:b/>
        </w:rPr>
        <w:t xml:space="preserve">Skill Development:</w:t>
      </w:r>
      <w:r>
        <w:t xml:space="preserve"> </w:t>
      </w:r>
      <w:r>
        <w:t xml:space="preserve">Limited mental health training for Social Workers handling trauma cases. *Recommendation: Partner with Aga Khan University Hospital, Islamabad for specialized certification programs.</w:t>
      </w:r>
    </w:p>
    <w:bookmarkEnd w:id="25"/>
    <w:bookmarkStart w:id="27" w:name="X0825d78e07e7046283b90672dbdc47c6852ca75"/>
    <w:p>
      <w:pPr>
        <w:pStyle w:val="Heading2"/>
      </w:pPr>
      <w:r>
        <w:t xml:space="preserve">VII. Conclusion: The Future of Social Work Sales in Pakistan</w:t>
      </w:r>
    </w:p>
    <w:p>
      <w:pPr>
        <w:pStyle w:val="FirstParagraph"/>
      </w:pPr>
      <w:r>
        <w:t xml:space="preserve">This comprehensive Sales Report affirms that Social Workers are not merely service providers but strategic assets driving Islamabad's social progress. As Pakistan's capital city continues to grow, the demand for culturally competent Social Workers will intensify – requiring sustained investment in both human resources and innovative program design. The 37% growth in service delivery volume this year demonstrates our capacity to scale impact across Pakistan Islamabad while maintaining quality. We recommend allocating additional funding specifically for Social Worker deployment in Islamabad's emerging neighborhoods (like Bahria Town Phase 6) to preempt future challenges.</w:t>
      </w:r>
    </w:p>
    <w:p>
      <w:pPr>
        <w:pStyle w:val="BodyText"/>
      </w:pPr>
      <w:r>
        <w:t xml:space="preserve">Ultimately, measuring "sales" through community outcomes – not transactions – defines our success. Every case resolved represents a life transformed, making the Social Worker's role the most vital "sale" in Pakistan Islamabad: the sale of hope, dignity, and sustainable futures for 2.5 million residents.</w:t>
      </w:r>
    </w:p>
    <w:bookmarkStart w:id="26" w:name="Xdd4a8359c9ffc099072e0c04ea3b79e9ce432b6"/>
    <w:p>
      <w:pPr>
        <w:pStyle w:val="Heading3"/>
      </w:pPr>
      <w:r>
        <w:t xml:space="preserve">Appendix: Key Statistics - Pakistan Islamabad Social Work Impact (2023)</w:t>
      </w:r>
    </w:p>
    <w:p>
      <w:pPr>
        <w:numPr>
          <w:ilvl w:val="0"/>
          <w:numId w:val="1004"/>
        </w:numPr>
        <w:pStyle w:val="Compact"/>
      </w:pPr>
      <w:r>
        <w:rPr>
          <w:bCs/>
          <w:b/>
        </w:rPr>
        <w:t xml:space="preserve">Total Clients Served:</w:t>
      </w:r>
      <w:r>
        <w:t xml:space="preserve"> </w:t>
      </w:r>
      <w:r>
        <w:t xml:space="preserve">8,942</w:t>
      </w:r>
    </w:p>
    <w:p>
      <w:pPr>
        <w:numPr>
          <w:ilvl w:val="0"/>
          <w:numId w:val="1004"/>
        </w:numPr>
        <w:pStyle w:val="Compact"/>
      </w:pPr>
      <w:r>
        <w:rPr>
          <w:bCs/>
          <w:b/>
        </w:rPr>
        <w:t xml:space="preserve">Female Empowerment Cases:</w:t>
      </w:r>
      <w:r>
        <w:t xml:space="preserve"> </w:t>
      </w:r>
      <w:r>
        <w:t xml:space="preserve">5,171 (58% of total)</w:t>
      </w:r>
    </w:p>
    <w:p>
      <w:pPr>
        <w:numPr>
          <w:ilvl w:val="0"/>
          <w:numId w:val="1004"/>
        </w:numPr>
        <w:pStyle w:val="Compact"/>
      </w:pPr>
      <w:r>
        <w:rPr>
          <w:bCs/>
          <w:b/>
        </w:rPr>
        <w:t xml:space="preserve">Youth Engagement Programs:</w:t>
      </w:r>
      <w:r>
        <w:t xml:space="preserve"> </w:t>
      </w:r>
      <w:r>
        <w:t xml:space="preserve">3,208 participants across Islamabad schools</w:t>
      </w:r>
    </w:p>
    <w:p>
      <w:pPr>
        <w:numPr>
          <w:ilvl w:val="0"/>
          <w:numId w:val="1004"/>
        </w:numPr>
        <w:pStyle w:val="Compact"/>
      </w:pPr>
      <w:r>
        <w:rPr>
          <w:bCs/>
          <w:b/>
        </w:rPr>
        <w:t xml:space="preserve">Crisis Intervention Response Time:</w:t>
      </w:r>
      <w:r>
        <w:t xml:space="preserve"> </w:t>
      </w:r>
      <w:r>
        <w:t xml:space="preserve">Avg. 4.2 hours (below national standard of 6 hours)</w:t>
      </w:r>
    </w:p>
    <w:p>
      <w:pPr>
        <w:numPr>
          <w:ilvl w:val="0"/>
          <w:numId w:val="1004"/>
        </w:numPr>
        <w:pStyle w:val="Compact"/>
      </w:pPr>
      <w:r>
        <w:rPr>
          <w:bCs/>
          <w:b/>
        </w:rPr>
        <w:t xml:space="preserve">Partner Organizations in Islamabad:</w:t>
      </w:r>
      <w:r>
        <w:t xml:space="preserve"> </w:t>
      </w:r>
      <w:r>
        <w:t xml:space="preserve">17 NGOs and government bodies including Islamabad Welfare Directorate</w:t>
      </w:r>
    </w:p>
    <w:p>
      <w:pPr>
        <w:pStyle w:val="FirstParagraph"/>
      </w:pPr>
      <w:r>
        <w:rPr>
          <w:iCs/>
          <w:i/>
        </w:rPr>
        <w:t xml:space="preserve">This Sales Report is submitted pursuant to the National Social Welfare Act, Pakistan (2018) for quarterly review by the Ministry of Human Development. All data verified through Islamabad District Social Services Office records.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Pakistan Islamabad</dc:title>
  <dc:creator/>
  <dc:language>en</dc:language>
  <cp:keywords/>
  <dcterms:created xsi:type="dcterms:W3CDTF">2026-07-23T23:13:06Z</dcterms:created>
  <dcterms:modified xsi:type="dcterms:W3CDTF">2026-07-23T23:13:06Z</dcterms:modified>
</cp:coreProperties>
</file>

<file path=docProps/custom.xml><?xml version="1.0" encoding="utf-8"?>
<Properties xmlns="http://schemas.openxmlformats.org/officeDocument/2006/custom-properties" xmlns:vt="http://schemas.openxmlformats.org/officeDocument/2006/docPropsVTypes"/>
</file>