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8" w:name="Xfa153435033aae49e1877f5e7c01c9eaf3d7fd4"/>
    <w:p>
      <w:pPr>
        <w:pStyle w:val="Heading1"/>
      </w:pPr>
      <w:r>
        <w:t xml:space="preserve">Sales Report: Social Worker Performance in Senegal Dakar</w:t>
      </w:r>
    </w:p>
    <w:p>
      <w:pPr>
        <w:pStyle w:val="FirstParagraph"/>
      </w:pPr>
      <w:r>
        <w:rPr>
          <w:bCs/>
          <w:b/>
        </w:rPr>
        <w:t xml:space="preserve">Prepared For:</w:t>
      </w:r>
      <w:r>
        <w:t xml:space="preserve"> </w:t>
      </w:r>
      <w:r>
        <w:t xml:space="preserve">National Social Services Directorate, Dakar</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Social Worker within the vibrant urban landscape of Senegal Dakar. As we navigate Dakar's complex socio-economic environment, this report demonstrates how strategic community engagement and culturally attuned service delivery have generated measurable positive outcomes. The Social Worker has successfully converted community needs into tangible services—effectively "selling" solutions to critical challenges across Dakar's diverse neighborhoods, from Pikine to Rufisque. This document serves as both a performance audit and a strategic roadmap for scaling impact in Senegal Dakar.</w:t>
      </w:r>
    </w:p>
    <w:bookmarkEnd w:id="20"/>
    <w:bookmarkStart w:id="21" w:name="Xf304be4dfa8e696e1bc913b6bcd4001eb34bb70"/>
    <w:p>
      <w:pPr>
        <w:pStyle w:val="Heading2"/>
      </w:pPr>
      <w:r>
        <w:t xml:space="preserve">Introduction: The Sales Imperative in Social Work</w:t>
      </w:r>
    </w:p>
    <w:p>
      <w:pPr>
        <w:pStyle w:val="FirstParagraph"/>
      </w:pPr>
      <w:r>
        <w:t xml:space="preserve">In the dynamic context of Senegal Dakar, traditional sales metrics do not apply—but the principles of need identification, solution presentation, and outcome delivery are paramount. This Sales Report reframes social work as a service-oriented sales process where every interaction builds trust and converts community concerns into actionable support. Our Social Worker operates within Dakar's unique socio-cultural ecosystem—a city where 45% of residents live below the poverty line—requiring nuanced approaches that respect local traditions while driving sustainable change. This report validates how our team's "sales" methodology has transformed service access across Senegal.</w:t>
      </w:r>
    </w:p>
    <w:bookmarkEnd w:id="21"/>
    <w:bookmarkStart w:id="23" w:name="Xa202df008e3fe02e5515bdb40ff49f09be510fd"/>
    <w:p>
      <w:pPr>
        <w:pStyle w:val="Heading2"/>
      </w:pPr>
      <w:r>
        <w:t xml:space="preserve">Key Performance Indicators: The Dakar Sales Dashboard</w:t>
      </w:r>
    </w:p>
    <w:p>
      <w:pPr>
        <w:pStyle w:val="FirstParagraph"/>
      </w:pPr>
      <w:r>
        <w:t xml:space="preserve">The following metrics demonstrate the Social Worker's effectiveness in converting community needs into services, measured against Dakar-specific targets:</w:t>
      </w:r>
    </w:p>
    <w:p>
      <w:pPr>
        <w:pStyle w:val="BodyText"/>
      </w:pPr>
      <w:r>
        <w:t xml:space="preserve">Performance Metric</w:t>
      </w:r>
    </w:p>
    <w:p>
      <w:pPr>
        <w:pStyle w:val="BodyText"/>
      </w:pPr>
      <w:r>
        <w:t xml:space="preserve">Target (Dakar 2023)</w:t>
      </w:r>
    </w:p>
    <w:p>
      <w:pPr>
        <w:pStyle w:val="BodyText"/>
      </w:pPr>
      <w:r>
        <w:t xml:space="preserve">Actual Achievement</w:t>
      </w:r>
    </w:p>
    <w:p>
      <w:pPr>
        <w:pStyle w:val="BodyText"/>
      </w:pPr>
      <w:r>
        <w:t xml:space="preserve">Variance</w:t>
      </w:r>
    </w:p>
    <w:p>
      <w:pPr>
        <w:pStyle w:val="BodyText"/>
      </w:pPr>
      <w:r>
        <w:t xml:space="preserve">New Client Acquisition (Monthly)</w:t>
      </w:r>
    </w:p>
    <w:p>
      <w:pPr>
        <w:pStyle w:val="BodyText"/>
      </w:pPr>
      <w:r>
        <w:t xml:space="preserve">45</w:t>
      </w:r>
    </w:p>
    <w:p>
      <w:pPr>
        <w:pStyle w:val="BodyText"/>
      </w:pPr>
      <w:r>
        <w:t xml:space="preserve">68</w:t>
      </w:r>
    </w:p>
    <w:p>
      <w:pPr>
        <w:pStyle w:val="BodyText"/>
      </w:pPr>
      <w:r>
        <w:t xml:space="preserve">+51%</w:t>
      </w:r>
    </w:p>
    <w:p>
      <w:pPr>
        <w:pStyle w:val="BodyText"/>
      </w:pPr>
      <w:r>
        <w:t xml:space="preserve">Counseling Session Completion Rate</w:t>
      </w:r>
    </w:p>
    <w:p>
      <w:pPr>
        <w:pStyle w:val="BodyText"/>
      </w:pPr>
      <w:r>
        <w:t xml:space="preserve">80%</w:t>
      </w:r>
    </w:p>
    <w:p>
      <w:pPr>
        <w:pStyle w:val="BodyText"/>
      </w:pPr>
      <w:r>
        <w:t xml:space="preserve">92%</w:t>
      </w:r>
    </w:p>
    <w:p>
      <w:pPr>
        <w:pStyle w:val="BodyText"/>
      </w:pPr>
      <w:r>
        <w:t xml:space="preserve">Funding Partnership Development (New)</w:t>
      </w:r>
    </w:p>
    <w:p>
      <w:pPr>
        <w:pStyle w:val="BodyText"/>
      </w:pPr>
      <w:r>
        <w:t xml:space="preserve">35+67%</w:t>
      </w:r>
    </w:p>
    <w:p>
      <w:pPr>
        <w:pStyle w:val="BodyText"/>
      </w:pPr>
      <w:r>
        <w:t xml:space="preserve">Community Workshops Conducted (Dakar Districts)</w:t>
      </w:r>
    </w:p>
    <w:p>
      <w:pPr>
        <w:pStyle w:val="BodyText"/>
      </w:pPr>
      <w:r>
        <w:t xml:space="preserve">20</w:t>
      </w:r>
    </w:p>
    <w:p>
      <w:pPr>
        <w:pStyle w:val="BodyText"/>
      </w:pPr>
      <w:r>
        <w:t xml:space="preserve">32</w:t>
      </w:r>
    </w:p>
    <w:p>
      <w:pPr>
        <w:pStyle w:val="BodyText"/>
      </w:pPr>
      <w:r>
        <w:t xml:space="preserve">+60%</w:t>
      </w:r>
    </w:p>
    <w:p>
      <w:pPr>
        <w:pStyle w:val="BodyText"/>
      </w:pPr>
      <w:r>
        <w:t xml:space="preserve">Total Impact Cases Resolved</w:t>
      </w:r>
    </w:p>
    <w:p>
      <w:pPr>
        <w:pStyle w:val="BodyText"/>
      </w:pPr>
      <w:r>
        <w:t xml:space="preserve">185</w:t>
      </w:r>
    </w:p>
    <w:p>
      <w:pPr>
        <w:pStyle w:val="BodyText"/>
      </w:pPr>
      <w:r>
        <w:t xml:space="preserve">274</w:t>
      </w:r>
    </w:p>
    <w:bookmarkStart w:id="22" w:name="X65533327ecb7bff770bb49967e190e11d9b5fe8"/>
    <w:p>
      <w:pPr>
        <w:pStyle w:val="Heading3"/>
      </w:pPr>
      <w:r>
        <w:t xml:space="preserve">Sales Conversion Breakdown: Senegal Dakar Context</w:t>
      </w:r>
    </w:p>
    <w:p>
      <w:pPr>
        <w:pStyle w:val="FirstParagraph"/>
      </w:pPr>
      <w:r>
        <w:t xml:space="preserve">In Dakar, client acquisition isn't transactional—it's rooted in trust-building. The Social Worker achieved a 92% session completion rate by adapting "sales pitches" to local realities:</w:t>
      </w:r>
      <w:r>
        <w:t xml:space="preserve"> </w:t>
      </w:r>
      <w:r>
        <w:t xml:space="preserve">• In neighborhoods like Grand-Yoff, where religious norms influence service access, the Social Worker partnered with imams to co-host health workshops (converting 67% of attendees into long-term clients).</w:t>
      </w:r>
      <w:r>
        <w:t xml:space="preserve"> </w:t>
      </w:r>
      <w:r>
        <w:t xml:space="preserve">• For youth unemployment—a critical Dakar challenge—the Social Worker designed vocational "sales packages" featuring partnerships with local businesses (e.g., tailoring cooperatives), resulting in 43 new jobs secured.</w:t>
      </w:r>
      <w:r>
        <w:t xml:space="preserve"> </w:t>
      </w:r>
      <w:r>
        <w:t xml:space="preserve">• The "family safety package" for domestic violence survivors generated a 200% increase in referrals from women's associations across Senegal Dakar, proving cultural alignment drives conversion.</w:t>
      </w:r>
    </w:p>
    <w:bookmarkEnd w:id="22"/>
    <w:bookmarkEnd w:id="23"/>
    <w:bookmarkStart w:id="24" w:name="Xe97679b8e726b5ff4ca38c4f73e4290aa31968c"/>
    <w:p>
      <w:pPr>
        <w:pStyle w:val="Heading2"/>
      </w:pPr>
      <w:r>
        <w:t xml:space="preserve">Overcoming Dakar-Specific Challenges: The Sales Strategy</w:t>
      </w:r>
    </w:p>
    <w:p>
      <w:pPr>
        <w:pStyle w:val="FirstParagraph"/>
      </w:pPr>
      <w:r>
        <w:t xml:space="preserve">Dakar presents unique barriers that required innovative sales approaches. During the 2023 rainy season, transportation issues threatened service delivery. Our Social Worker implemented a mobile "service van" system—equipped with digital kiosks for registration—reaching 14 underserved areas previously deemed inaccessible. This solution converted logistical obstacles into growth opportunities, increasing rural client acquisition by 38%.</w:t>
      </w:r>
    </w:p>
    <w:p>
      <w:pPr>
        <w:pStyle w:val="BodyText"/>
      </w:pPr>
      <w:r>
        <w:t xml:space="preserve">Cultural sensitivity was non-negotiable. When initial outreach in Thiès failed due to mistrust of foreign-led services, the Social Worker collaborated with local *marabouts* (Islamic scholars) to co-design programs. This "cultural sales integration" boosted community participation by 150%, demonstrating that authentic engagement—not pushy tactics—drives successful conversions.</w:t>
      </w:r>
    </w:p>
    <w:bookmarkEnd w:id="24"/>
    <w:bookmarkStart w:id="25" w:name="X4978bf22d547b3f497dca43c97585281ab7cd2b"/>
    <w:p>
      <w:pPr>
        <w:pStyle w:val="Heading2"/>
      </w:pPr>
      <w:r>
        <w:t xml:space="preserve">Impact Analysis: Beyond Numbers in Senegal Dakar</w:t>
      </w:r>
    </w:p>
    <w:p>
      <w:pPr>
        <w:pStyle w:val="FirstParagraph"/>
      </w:pPr>
      <w:r>
        <w:t xml:space="preserve">Quantitative success is only part of the story. In Dakar's context, our Social Worker's work directly impacts UN Sustainable Development Goals:</w:t>
      </w:r>
    </w:p>
    <w:p>
      <w:pPr>
        <w:numPr>
          <w:ilvl w:val="0"/>
          <w:numId w:val="1001"/>
        </w:numPr>
        <w:pStyle w:val="Compact"/>
      </w:pPr>
      <w:r>
        <w:rPr>
          <w:bCs/>
          <w:b/>
        </w:rPr>
        <w:t xml:space="preserve">SDG 1 (No Poverty):</w:t>
      </w:r>
      <w:r>
        <w:t xml:space="preserve"> </w:t>
      </w:r>
      <w:r>
        <w:t xml:space="preserve">78 families moved from emergency aid to self-sufficiency through vocational "sales" packages.</w:t>
      </w:r>
    </w:p>
    <w:p>
      <w:pPr>
        <w:numPr>
          <w:ilvl w:val="0"/>
          <w:numId w:val="1001"/>
        </w:numPr>
        <w:pStyle w:val="Compact"/>
      </w:pPr>
      <w:r>
        <w:rPr>
          <w:bCs/>
          <w:b/>
        </w:rPr>
        <w:t xml:space="preserve">SDG 3 (Health):</w:t>
      </w:r>
      <w:r>
        <w:t xml:space="preserve"> </w:t>
      </w:r>
      <w:r>
        <w:t xml:space="preserve">HIV/AIDS awareness campaigns reached 2,400 residents across Dakar—converting knowledge into preventive healthcare actions.</w:t>
      </w:r>
    </w:p>
    <w:p>
      <w:pPr>
        <w:numPr>
          <w:ilvl w:val="0"/>
          <w:numId w:val="1001"/>
        </w:numPr>
        <w:pStyle w:val="Compact"/>
      </w:pPr>
      <w:r>
        <w:rPr>
          <w:bCs/>
          <w:b/>
        </w:rPr>
        <w:t xml:space="preserve">SDG 5 (Gender Equality):</w:t>
      </w:r>
      <w:r>
        <w:t xml:space="preserve"> </w:t>
      </w:r>
      <w:r>
        <w:t xml:space="preserve">Gender-based violence support services grew by 180%, with survivors reporting "feeling heard" as their primary conversion factor.</w:t>
      </w:r>
    </w:p>
    <w:p>
      <w:pPr>
        <w:pStyle w:val="FirstParagraph"/>
      </w:pPr>
      <w:r>
        <w:t xml:space="preserve">The most profound impact, however, was cultural. In Dakar's *mairie* districts, where social services were historically underutilized due to distrust in institutions, the Social Worker’s approach transformed service perception. Community leaders now refer neighbors proactively: "When [Social Worker] says a solution exists—Dakar believes it."</w:t>
      </w:r>
    </w:p>
    <w:bookmarkEnd w:id="25"/>
    <w:bookmarkStart w:id="26" w:name="X05c45fae7a283169e530771e459ed9f582d2c29"/>
    <w:p>
      <w:pPr>
        <w:pStyle w:val="Heading2"/>
      </w:pPr>
      <w:r>
        <w:t xml:space="preserve">Strategic Recommendations for Senegal Dakar Expansion</w:t>
      </w:r>
    </w:p>
    <w:p>
      <w:pPr>
        <w:pStyle w:val="FirstParagraph"/>
      </w:pPr>
      <w:r>
        <w:t xml:space="preserve">This Sales Report confirms that our Social Worker model is scalable across Senegal Dakar. We propose:</w:t>
      </w:r>
    </w:p>
    <w:p>
      <w:pPr>
        <w:numPr>
          <w:ilvl w:val="0"/>
          <w:numId w:val="1002"/>
        </w:numPr>
        <w:pStyle w:val="Compact"/>
      </w:pPr>
      <w:r>
        <w:rPr>
          <w:bCs/>
          <w:b/>
        </w:rPr>
        <w:t xml:space="preserve">Replicate the Mobile Service Van Model:</w:t>
      </w:r>
      <w:r>
        <w:t xml:space="preserve"> </w:t>
      </w:r>
      <w:r>
        <w:t xml:space="preserve">Deploy 3 additional units to reach rural outskirts of Dakar by Q1 2024, targeting a 50% increase in client acquisition.</w:t>
      </w:r>
    </w:p>
    <w:p>
      <w:pPr>
        <w:numPr>
          <w:ilvl w:val="0"/>
          <w:numId w:val="1002"/>
        </w:numPr>
        <w:pStyle w:val="Compact"/>
      </w:pPr>
      <w:r>
        <w:rPr>
          <w:bCs/>
          <w:b/>
        </w:rPr>
        <w:t xml:space="preserve">Culturally Embedded Sales Training:</w:t>
      </w:r>
      <w:r>
        <w:t xml:space="preserve"> </w:t>
      </w:r>
      <w:r>
        <w:t xml:space="preserve">Develop workshops for new Social Workers on Dakar-specific engagement—prioritizing *jollof* (local) community networks over generic sales techniques.</w:t>
      </w:r>
    </w:p>
    <w:p>
      <w:pPr>
        <w:numPr>
          <w:ilvl w:val="0"/>
          <w:numId w:val="1002"/>
        </w:numPr>
        <w:pStyle w:val="Compact"/>
      </w:pPr>
      <w:r>
        <w:rPr>
          <w:bCs/>
          <w:b/>
        </w:rPr>
        <w:t xml:space="preserve">Social Impact Bonds:</w:t>
      </w:r>
      <w:r>
        <w:t xml:space="preserve"> </w:t>
      </w:r>
      <w:r>
        <w:t xml:space="preserve">Partner with Dakar businesses to fund "sales" of services through revenue-sharing (e.g., 10% of local market profits supporting youth programs).</w:t>
      </w:r>
    </w:p>
    <w:bookmarkEnd w:id="26"/>
    <w:bookmarkStart w:id="27" w:name="conclusion-the-dakar-sales-revolution"/>
    <w:p>
      <w:pPr>
        <w:pStyle w:val="Heading2"/>
      </w:pPr>
      <w:r>
        <w:t xml:space="preserve">Conclusion: The Dakar Sales Revolution</w:t>
      </w:r>
    </w:p>
    <w:p>
      <w:pPr>
        <w:pStyle w:val="FirstParagraph"/>
      </w:pPr>
      <w:r>
        <w:t xml:space="preserve">This Sales Report underscores that in Senegal Dakar, success isn't measured in dollars—but in transformed lives. Our Social Worker has redefined "sales" as the art of listening deeply and responding with dignity—proving that when community needs guide service delivery, every interaction becomes a conversion toward collective progress. The 274 resolved cases this year represent more than statistics; they embody Dakar's resilience and the power of culturally rooted social innovation.</w:t>
      </w:r>
    </w:p>
    <w:p>
      <w:pPr>
        <w:pStyle w:val="BodyText"/>
      </w:pPr>
      <w:r>
        <w:t xml:space="preserve">As we move forward, we commit to expanding this model across Senegal Dakar and beyond. The Social Worker’s approach—where "sales" means creating solutions that sell themselves through trust—is now a blueprint for sustainable impact in one of Africa's most dynamic cities. In Dakar, where every conversation holds the potential for change, our Social Worker isn't just delivering services—they're pioneering a new sales paradigm that honors community while driving measurable progress.</w:t>
      </w:r>
    </w:p>
    <w:p>
      <w:pPr>
        <w:pStyle w:val="BodyText"/>
      </w:pPr>
      <w:r>
        <w:rPr>
          <w:bCs/>
          <w:b/>
        </w:rPr>
        <w:t xml:space="preserve">Prepared By:</w:t>
      </w:r>
      <w:r>
        <w:t xml:space="preserve"> </w:t>
      </w:r>
      <w:r>
        <w:t xml:space="preserve">International Social Development Unit</w:t>
      </w:r>
      <w:r>
        <w:br/>
      </w:r>
      <w:r>
        <w:rPr>
          <w:bCs/>
          <w:b/>
        </w:rPr>
        <w:t xml:space="preserve">Contact:</w:t>
      </w:r>
      <w:r>
        <w:t xml:space="preserve"> </w:t>
      </w:r>
      <w:r>
        <w:t xml:space="preserve">dakar.socialreport@isdu.org</w:t>
      </w:r>
      <w:r>
        <w:br/>
      </w: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Senegal Dakar</dc:title>
  <dc:creator/>
  <dc:language>en</dc:language>
  <cp:keywords/>
  <dcterms:created xsi:type="dcterms:W3CDTF">2026-07-23T02:05:15Z</dcterms:created>
  <dcterms:modified xsi:type="dcterms:W3CDTF">2026-07-23T02:05:15Z</dcterms:modified>
</cp:coreProperties>
</file>

<file path=docProps/custom.xml><?xml version="1.0" encoding="utf-8"?>
<Properties xmlns="http://schemas.openxmlformats.org/officeDocument/2006/custom-properties" xmlns:vt="http://schemas.openxmlformats.org/officeDocument/2006/docPropsVTypes"/>
</file>