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&amp;</w:t>
      </w:r>
      <w:r>
        <w:t xml:space="preserve"> </w:t>
      </w:r>
      <w:r>
        <w:t xml:space="preserve">Placement</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908fa95071392755d7a23139ea1629f4ea89555"/>
    <w:p>
      <w:pPr>
        <w:pStyle w:val="Heading1"/>
      </w:pPr>
      <w:r>
        <w:t xml:space="preserve">SALES REPORT: SOCIAL WORKER RECRUITMENT AND PLACEMENT SUCCESS IN SOUTH KOREA SEOUL</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recruitment, placement, and performance metrics for Social Workers across Seoul metropolitan area in South Korea. The Q3 2023 period demonstrated a 37% year-over-year increase in successful placements of qualified social professionals, directly addressing critical gaps in Seoul's rapidly expanding social welfare infrastructure. This report confirms that strategic recruitment initiatives aligned with Seoul's unique socio-economic landscape have positioned our agency as the premier partner for Social Worker staffing solutions in South Korea.</w:t>
      </w:r>
    </w:p>
    <w:bookmarkEnd w:id="20"/>
    <w:bookmarkStart w:id="21" w:name="Xde038afd53e45b5a51ecb9f97fcbcb4abb73b2c"/>
    <w:p>
      <w:pPr>
        <w:pStyle w:val="Heading2"/>
      </w:pPr>
      <w:r>
        <w:t xml:space="preserve">Market Analysis: Demand Drivers in South Korea Seoul</w:t>
      </w:r>
    </w:p>
    <w:p>
      <w:pPr>
        <w:pStyle w:val="FirstParagraph"/>
      </w:pPr>
      <w:r>
        <w:t xml:space="preserve">Seoul's demographic transformation creates unprecedented demand for Social Workers. With a population exceeding 10 million residents and an aging society (projected 30% of citizens over 65 by 2030), the need for specialized social services has surged. Our data reveals that Seoul-based non-profits, municipal welfare centers, and private healthcare facilities increased Social Worker hiring requests by 42% YoY. Key drivers include:</w:t>
      </w:r>
    </w:p>
    <w:p>
      <w:pPr>
        <w:numPr>
          <w:ilvl w:val="0"/>
          <w:numId w:val="1001"/>
        </w:numPr>
        <w:pStyle w:val="Compact"/>
      </w:pPr>
      <w:r>
        <w:rPr>
          <w:bCs/>
          <w:b/>
        </w:rPr>
        <w:t xml:space="preserve">Policy Shifts:</w:t>
      </w:r>
      <w:r>
        <w:t xml:space="preserve"> </w:t>
      </w:r>
      <w:r>
        <w:t xml:space="preserve">The South Korean government's "2023 National Welfare Plan" allocates ₩18.7 trillion for community-based social services, directly increasing demand for Social Workers in Seoul.</w:t>
      </w:r>
    </w:p>
    <w:p>
      <w:pPr>
        <w:numPr>
          <w:ilvl w:val="0"/>
          <w:numId w:val="1001"/>
        </w:numPr>
        <w:pStyle w:val="Compact"/>
      </w:pPr>
      <w:r>
        <w:rPr>
          <w:bCs/>
          <w:b/>
        </w:rPr>
        <w:t xml:space="preserve">Urban Challenges:</w:t>
      </w:r>
      <w:r>
        <w:t xml:space="preserve"> </w:t>
      </w:r>
      <w:r>
        <w:t xml:space="preserve">Homelessness rates rose 15% in Seoul (2023), requiring immediate Social Worker deployment across 54 city-run shelters.</w:t>
      </w:r>
    </w:p>
    <w:p>
      <w:pPr>
        <w:numPr>
          <w:ilvl w:val="0"/>
          <w:numId w:val="1001"/>
        </w:numPr>
        <w:pStyle w:val="Compact"/>
      </w:pPr>
      <w:r>
        <w:rPr>
          <w:bCs/>
          <w:b/>
        </w:rPr>
        <w:t xml:space="preserve">Cultural Needs:</w:t>
      </w:r>
      <w:r>
        <w:t xml:space="preserve"> </w:t>
      </w:r>
      <w:r>
        <w:t xml:space="preserve">Increasing recognition of mental health stigma necessitates culturally competent Social Workers familiar with Korean societal nuances.</w:t>
      </w:r>
    </w:p>
    <w:bookmarkEnd w:id="21"/>
    <w:bookmarkStart w:id="22" w:name="Xc89254b67d27a9233df52b4a5367bca9637ea2a"/>
    <w:p>
      <w:pPr>
        <w:pStyle w:val="Heading2"/>
      </w:pPr>
      <w:r>
        <w:t xml:space="preserve">Recruitment Sales Strategy &amp; Implementation</w:t>
      </w:r>
    </w:p>
    <w:p>
      <w:pPr>
        <w:pStyle w:val="FirstParagraph"/>
      </w:pPr>
      <w:r>
        <w:t xml:space="preserve">Our agency implemented a three-pronged sales approach specifically designed for the South Korea Seoul market:</w:t>
      </w:r>
    </w:p>
    <w:p>
      <w:pPr>
        <w:numPr>
          <w:ilvl w:val="0"/>
          <w:numId w:val="1002"/>
        </w:numPr>
        <w:pStyle w:val="Compact"/>
      </w:pPr>
      <w:r>
        <w:rPr>
          <w:bCs/>
          <w:b/>
        </w:rPr>
        <w:t xml:space="preserve">Cultural Integration Protocol:</w:t>
      </w:r>
      <w:r>
        <w:t xml:space="preserve"> </w:t>
      </w:r>
      <w:r>
        <w:t xml:space="preserve">Partnering with Seoul National University's Social Work Department to co-develop training modules addressing Korean family dynamics, "harm" (harmony) culture, and elder care traditions. This reduced onboarding time by 63%.</w:t>
      </w:r>
    </w:p>
    <w:p>
      <w:pPr>
        <w:numPr>
          <w:ilvl w:val="0"/>
          <w:numId w:val="1002"/>
        </w:numPr>
        <w:pStyle w:val="Compact"/>
      </w:pPr>
      <w:r>
        <w:rPr>
          <w:bCs/>
          <w:b/>
        </w:rPr>
        <w:t xml:space="preserve">Digital Recruitment Platform:</w:t>
      </w:r>
      <w:r>
        <w:t xml:space="preserve"> </w:t>
      </w:r>
      <w:r>
        <w:t xml:space="preserve">Launched a Seoul-optimized recruitment portal with Korean language support and integration with government job portals like "WorkNet Seoul." Generated 287 qualified leads in Q3, a 205% increase from Q2.</w:t>
      </w:r>
    </w:p>
    <w:p>
      <w:pPr>
        <w:numPr>
          <w:ilvl w:val="0"/>
          <w:numId w:val="1002"/>
        </w:numPr>
        <w:pStyle w:val="Compact"/>
      </w:pPr>
      <w:r>
        <w:rPr>
          <w:bCs/>
          <w:b/>
        </w:rPr>
        <w:t xml:space="preserve">Community Partnerships:</w:t>
      </w:r>
      <w:r>
        <w:t xml:space="preserve"> </w:t>
      </w:r>
      <w:r>
        <w:t xml:space="preserve">Collaborated with Seoul's Ministry of Health and Welfare for subsidized training programs. This created a talent pipeline producing 43 certified Social Workers monthly through the "Seoul Care Initiative."</w:t>
      </w:r>
    </w:p>
    <w:bookmarkEnd w:id="22"/>
    <w:bookmarkStart w:id="23" w:name="sales-performance-metrics-q3-2023"/>
    <w:p>
      <w:pPr>
        <w:pStyle w:val="Heading2"/>
      </w:pPr>
      <w:r>
        <w:t xml:space="preserve">Sales Performance Metrics (Q3 2023)</w:t>
      </w:r>
    </w:p>
    <w:p>
      <w:pPr>
        <w:pStyle w:val="FirstParagraph"/>
      </w:pPr>
      <w:r>
        <w:t xml:space="preserve">Our Social Worker placement sales exceeded targets by 18%:</w:t>
      </w:r>
    </w:p>
    <w:p>
      <w:pPr>
        <w:pStyle w:val="BodyText"/>
      </w:pPr>
      <w:r>
        <w:t xml:space="preserve">Performance Indicator</w:t>
      </w:r>
    </w:p>
    <w:p>
      <w:pPr>
        <w:pStyle w:val="BodyText"/>
      </w:pPr>
      <w:r>
        <w:t xml:space="preserve">Q3 Target</w:t>
      </w:r>
    </w:p>
    <w:p>
      <w:pPr>
        <w:pStyle w:val="BodyText"/>
      </w:pPr>
      <w:r>
        <w:t xml:space="preserve">Q3 Actual</w:t>
      </w:r>
    </w:p>
    <w:p>
      <w:pPr>
        <w:pStyle w:val="BodyText"/>
      </w:pPr>
      <w:r>
        <w:t xml:space="preserve">Variance</w:t>
      </w:r>
    </w:p>
    <w:p>
      <w:pPr>
        <w:pStyle w:val="BodyText"/>
      </w:pPr>
      <w:r>
        <w:t xml:space="preserve">Social Worker Placements in Seoul</w:t>
      </w:r>
    </w:p>
    <w:p>
      <w:pPr>
        <w:pStyle w:val="BodyText"/>
      </w:pPr>
      <w:r>
        <w:t xml:space="preserve">145 positions</w:t>
      </w:r>
    </w:p>
    <w:p>
      <w:pPr>
        <w:pStyle w:val="BodyText"/>
      </w:pPr>
      <w:r>
        <w:t xml:space="preserve">171 positions</w:t>
      </w:r>
    </w:p>
    <w:p>
      <w:pPr>
        <w:pStyle w:val="BodyText"/>
      </w:pPr>
      <w:r>
        <w:t xml:space="preserve">+26 (18.0%)</w:t>
      </w:r>
    </w:p>
    <w:p>
      <w:pPr>
        <w:pStyle w:val="BodyText"/>
      </w:pPr>
      <w:r>
        <w:t xml:space="preserve">Avg. Placement Time (Days)</w:t>
      </w:r>
    </w:p>
    <w:p>
      <w:pPr>
        <w:pStyle w:val="BodyText"/>
      </w:pPr>
      <w:r>
        <w:t xml:space="preserve">45 days</w:t>
      </w:r>
    </w:p>
    <w:p>
      <w:pPr>
        <w:pStyle w:val="BodyText"/>
      </w:pPr>
      <w:r>
        <w:t xml:space="preserve">34 days</w:t>
      </w:r>
    </w:p>
    <w:p>
      <w:pPr>
        <w:pStyle w:val="BodyText"/>
      </w:pPr>
      <w:r>
        <w:t xml:space="preserve">-26%</w:t>
      </w:r>
    </w:p>
    <w:p>
      <w:pPr>
        <w:pStyle w:val="BodyText"/>
      </w:pPr>
      <w:r>
        <w:t xml:space="preserve">Client Satisfaction (Seoul Facilities)</w:t>
      </w:r>
    </w:p>
    <w:p>
      <w:pPr>
        <w:pStyle w:val="BodyText"/>
      </w:pPr>
      <w:r>
        <w:t xml:space="preserve">87%</w:t>
      </w:r>
    </w:p>
    <w:p>
      <w:pPr>
        <w:pStyle w:val="BodyText"/>
      </w:pPr>
      <w:r>
        <w:t xml:space="preserve">94%</w:t>
      </w:r>
    </w:p>
    <w:p>
      <w:pPr>
        <w:pStyle w:val="BodyText"/>
      </w:pPr>
      <w:r>
        <w:t xml:space="preserve">+7 points</w:t>
      </w:r>
    </w:p>
    <w:bookmarkEnd w:id="23"/>
    <w:bookmarkStart w:id="24" w:name="X71b2d41fa8837bce7f0fffc3d2d81cb1a279260"/>
    <w:p>
      <w:pPr>
        <w:pStyle w:val="Heading2"/>
      </w:pPr>
      <w:r>
        <w:t xml:space="preserve">Success Case Study: Gangnam District Welfare Center</w:t>
      </w:r>
    </w:p>
    <w:p>
      <w:pPr>
        <w:pStyle w:val="FirstParagraph"/>
      </w:pPr>
      <w:r>
        <w:t xml:space="preserve">A flagship Q3 placement in South Korea Seoul involved delivering 12 Social Workers to Gangnam District's new elderly care hub. The center reported:</w:t>
      </w:r>
    </w:p>
    <w:p>
      <w:pPr>
        <w:pStyle w:val="BlockText"/>
      </w:pPr>
      <w:r>
        <w:t xml:space="preserve">"The Social Workers from [Agency Name] reduced elderly client wait times by 57% and implemented culturally sensitive grief counseling programs that increased family engagement by 83%. Their understanding of Seoul's 'honorifics' system in elder communication was critical to our success."</w:t>
      </w:r>
    </w:p>
    <w:bookmarkEnd w:id="24"/>
    <w:bookmarkStart w:id="25" w:name="X8fdd3c5809ca181f079cc0855df5d749e2cb245"/>
    <w:p>
      <w:pPr>
        <w:pStyle w:val="Heading2"/>
      </w:pPr>
      <w:r>
        <w:t xml:space="preserve">Challenges &amp; Solutions in South Korea Seoul Market</w:t>
      </w:r>
    </w:p>
    <w:p>
      <w:pPr>
        <w:pStyle w:val="FirstParagraph"/>
      </w:pPr>
      <w:r>
        <w:t xml:space="preserve">Our analysis identified three key challenges unique to Seoul and their resolution:</w:t>
      </w:r>
    </w:p>
    <w:p>
      <w:pPr>
        <w:numPr>
          <w:ilvl w:val="0"/>
          <w:numId w:val="1003"/>
        </w:numPr>
        <w:pStyle w:val="Compact"/>
      </w:pPr>
      <w:r>
        <w:rPr>
          <w:bCs/>
          <w:b/>
        </w:rPr>
        <w:t xml:space="preserve">Language Barrier:</w:t>
      </w:r>
      <w:r>
        <w:t xml:space="preserve"> </w:t>
      </w:r>
      <w:r>
        <w:t xml:space="preserve">68% of overseas Social Workers struggled with Korean administrative terms. Solution: Mandatory "Seoul Welfare Terminology" training developed with Seoul City Language Institute.</w:t>
      </w:r>
    </w:p>
    <w:p>
      <w:pPr>
        <w:numPr>
          <w:ilvl w:val="0"/>
          <w:numId w:val="1003"/>
        </w:numPr>
        <w:pStyle w:val="Compact"/>
      </w:pPr>
      <w:r>
        <w:rPr>
          <w:bCs/>
          <w:b/>
        </w:rPr>
        <w:t xml:space="preserve">Cultural Adaptation:</w:t>
      </w:r>
      <w:r>
        <w:t xml:space="preserve"> </w:t>
      </w:r>
      <w:r>
        <w:t xml:space="preserve">Initial resistance from Seoul-based teams to foreign Social Workers. Solution: Implemented pre-placement cultural immersion at Seongnam Cultural Center, improving team integration scores by 79%.</w:t>
      </w:r>
    </w:p>
    <w:p>
      <w:pPr>
        <w:numPr>
          <w:ilvl w:val="0"/>
          <w:numId w:val="1003"/>
        </w:numPr>
        <w:pStyle w:val="Compact"/>
      </w:pPr>
      <w:r>
        <w:rPr>
          <w:bCs/>
          <w:b/>
        </w:rPr>
        <w:t xml:space="preserve">Compliance Complexity:</w:t>
      </w:r>
      <w:r>
        <w:t xml:space="preserve"> </w:t>
      </w:r>
      <w:r>
        <w:t xml:space="preserve">Navigating South Korea's strict social work certification requirements (Korean Social Worker Act). Solution: Created a dedicated Seoul compliance team certified by the Korean Ministry of Health &amp; Welfare.</w:t>
      </w:r>
    </w:p>
    <w:bookmarkEnd w:id="25"/>
    <w:bookmarkStart w:id="26" w:name="X54b1ef1261d71ef68713c469b55636077ad475b"/>
    <w:p>
      <w:pPr>
        <w:pStyle w:val="Heading2"/>
      </w:pPr>
      <w:r>
        <w:t xml:space="preserve">Future Outlook for Social Worker Sales in South Korea</w:t>
      </w:r>
    </w:p>
    <w:p>
      <w:pPr>
        <w:pStyle w:val="FirstParagraph"/>
      </w:pPr>
      <w:r>
        <w:t xml:space="preserve">Based on Seoul's demographic trajectory, we project 55% annual growth in Social Worker demand through 2026. Key strategic priorities for the next sales cycle include:</w:t>
      </w:r>
    </w:p>
    <w:p>
      <w:pPr>
        <w:numPr>
          <w:ilvl w:val="0"/>
          <w:numId w:val="1004"/>
        </w:numPr>
        <w:pStyle w:val="Compact"/>
      </w:pPr>
      <w:r>
        <w:rPr>
          <w:bCs/>
          <w:b/>
        </w:rPr>
        <w:t xml:space="preserve">Local Talent Development:</w:t>
      </w:r>
      <w:r>
        <w:t xml:space="preserve"> </w:t>
      </w:r>
      <w:r>
        <w:t xml:space="preserve">Launching a Seoul-based Social Work Academy with Seoul Metropolitan Government funding to train Korean citizens.</w:t>
      </w:r>
    </w:p>
    <w:p>
      <w:pPr>
        <w:numPr>
          <w:ilvl w:val="0"/>
          <w:numId w:val="1004"/>
        </w:numPr>
        <w:pStyle w:val="Compact"/>
      </w:pPr>
      <w:r>
        <w:rPr>
          <w:bCs/>
          <w:b/>
        </w:rPr>
        <w:t xml:space="preserve">Tech Integration:</w:t>
      </w:r>
      <w:r>
        <w:t xml:space="preserve"> </w:t>
      </w:r>
      <w:r>
        <w:t xml:space="preserve">Developing a mobile app for Social Workers in South Korea Seoul featuring real-time case management in Korean, integrated with the national welfare database (Welfare Information System).</w:t>
      </w:r>
    </w:p>
    <w:p>
      <w:pPr>
        <w:numPr>
          <w:ilvl w:val="0"/>
          <w:numId w:val="1004"/>
        </w:numPr>
        <w:pStyle w:val="Compact"/>
      </w:pPr>
      <w:r>
        <w:rPr>
          <w:bCs/>
          <w:b/>
        </w:rPr>
        <w:t xml:space="preserve">Specialized Service Lines:</w:t>
      </w:r>
      <w:r>
        <w:t xml:space="preserve"> </w:t>
      </w:r>
      <w:r>
        <w:t xml:space="preserve">Expanding into high-demand niches like "Korean-English Bilingual Social Workers" for foreign residents (27% of Seoul's population is non-Korean).</w:t>
      </w:r>
    </w:p>
    <w:bookmarkEnd w:id="26"/>
    <w:bookmarkStart w:id="27" w:name="conclusion"/>
    <w:p>
      <w:pPr>
        <w:pStyle w:val="Heading2"/>
      </w:pPr>
      <w:r>
        <w:t xml:space="preserve">Conclusion</w:t>
      </w:r>
    </w:p>
    <w:p>
      <w:pPr>
        <w:pStyle w:val="FirstParagraph"/>
      </w:pPr>
      <w:r>
        <w:t xml:space="preserve">This Sales Report unequivocally demonstrates that our tailored recruitment strategy for Social Workers has become indispensable to South Korea Seoul's social service ecosystem. The 37% YoY placement growth isn't merely a sales victory—it's a tangible contribution to Seoul's community resilience. As the capital city of South Korea continues its transformation into an age-friendly society, our agency remains strategically positioned to deliver the highest-caliber Social Workers who understand not only clinical best practices but Seoul's unique cultural fabric. We are proud to report that every Social Worker placed in South Korea Seoul represents a step toward building a more compassionate, responsive urban community—proving that effective social services are indeed the most valuable sale we can make.</w:t>
      </w:r>
    </w:p>
    <w:p>
      <w:pPr>
        <w:pStyle w:val="BodyText"/>
      </w:pPr>
      <w:r>
        <w:t xml:space="preserve">Prepared by:</w:t>
      </w:r>
      <w:r>
        <w:br/>
      </w:r>
      <w:r>
        <w:t xml:space="preserve">Global Social Care Solutions</w:t>
      </w:r>
      <w:r>
        <w:br/>
      </w:r>
      <w:r>
        <w:t xml:space="preserve">Seoul Office, South Korea</w:t>
      </w:r>
      <w:r>
        <w:br/>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&amp; Placement in South Korea Seoul</dc:title>
  <dc:creator/>
  <dc:language>en</dc:language>
  <cp:keywords/>
  <dcterms:created xsi:type="dcterms:W3CDTF">2026-07-23T22:52:06Z</dcterms:created>
  <dcterms:modified xsi:type="dcterms:W3CDTF">2026-07-23T22:52:06Z</dcterms:modified>
</cp:coreProperties>
</file>

<file path=docProps/custom.xml><?xml version="1.0" encoding="utf-8"?>
<Properties xmlns="http://schemas.openxmlformats.org/officeDocument/2006/custom-properties" xmlns:vt="http://schemas.openxmlformats.org/officeDocument/2006/docPropsVTypes"/>
</file>