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Recruitment</w:t>
      </w:r>
      <w:r>
        <w:t xml:space="preserve"> </w:t>
      </w:r>
      <w:r>
        <w:t xml:space="preserve">&amp;</w:t>
      </w:r>
      <w:r>
        <w:t xml:space="preserve"> </w:t>
      </w:r>
      <w:r>
        <w:t xml:space="preserve">Impact</w:t>
      </w:r>
      <w:r>
        <w:t xml:space="preserve"> </w:t>
      </w:r>
      <w:r>
        <w:t xml:space="preserve">in</w:t>
      </w:r>
      <w:r>
        <w:t xml:space="preserve"> </w:t>
      </w:r>
      <w:r>
        <w:t xml:space="preserve">Spain</w:t>
      </w:r>
      <w:r>
        <w:t xml:space="preserve"> </w:t>
      </w:r>
      <w:r>
        <w:t xml:space="preserve">Valencia</w:t>
      </w:r>
    </w:p>
    <w:bookmarkStart w:id="28" w:name="X6153811dc2e1e47141c5a3235326198743760dc"/>
    <w:p>
      <w:pPr>
        <w:pStyle w:val="Heading1"/>
      </w:pPr>
      <w:r>
        <w:t xml:space="preserve">Sales Report: Strategic Recruitment and Market Performance of Social Workers in Spain Valencia</w:t>
      </w:r>
    </w:p>
    <w:p>
      <w:pPr>
        <w:pStyle w:val="FirstParagraph"/>
      </w:pPr>
      <w:r>
        <w:rPr>
          <w:bCs/>
          <w:b/>
        </w:rPr>
        <w:t xml:space="preserve">Prepared for:</w:t>
      </w:r>
      <w:r>
        <w:t xml:space="preserve"> </w:t>
      </w:r>
      <w:r>
        <w:t xml:space="preserve">Regional Social Services Directorate, Comunidad Valenciana</w:t>
      </w:r>
      <w:r>
        <w:br/>
      </w:r>
      <w:r>
        <w:rPr>
          <w:bCs/>
          <w:b/>
        </w:rPr>
        <w:t xml:space="preserve">Date:</w:t>
      </w:r>
      <w:r>
        <w:t xml:space="preserve"> </w:t>
      </w:r>
      <w:r>
        <w:t xml:space="preserve">October 26, 2023</w:t>
      </w:r>
      <w:r>
        <w:br/>
      </w:r>
      <w:r>
        <w:rPr>
          <w:bCs/>
          <w:b/>
        </w:rPr>
        <w:t xml:space="preserve">Report Scope:</w:t>
      </w:r>
      <w:r>
        <w:t xml:space="preserve"> </w:t>
      </w:r>
      <w:r>
        <w:t xml:space="preserve">Recruitment, Market Analysis, and Impact Metrics for Social Worker Positions across Valencia Province</w:t>
      </w:r>
    </w:p>
    <w:bookmarkStart w:id="20" w:name="executive-summary"/>
    <w:p>
      <w:pPr>
        <w:pStyle w:val="Heading2"/>
      </w:pPr>
      <w:r>
        <w:t xml:space="preserve">Executive Summary</w:t>
      </w:r>
    </w:p>
    <w:p>
      <w:pPr>
        <w:pStyle w:val="FirstParagraph"/>
      </w:pPr>
      <w:r>
        <w:t xml:space="preserve">This comprehensive Sales Report details the recruitment performance, market positioning, and strategic impact of Social Worker roles within the public and private social service sectors of Spain Valencia. As a critical component of community welfare infrastructure, our Social Worker sales pipeline has demonstrated exceptional growth in alignment with regional demographic demands. This document synthesizes 12 months of recruitment data, candidate conversion metrics, and service delivery outcomes to validate the strategic imperative for sustained investment in Social Worker talent acquisition across Spain Valencia.</w:t>
      </w:r>
    </w:p>
    <w:bookmarkEnd w:id="20"/>
    <w:bookmarkStart w:id="21" w:name="X80ba2c633c580afe578dfb238bb585feb6c9741"/>
    <w:p>
      <w:pPr>
        <w:pStyle w:val="Heading2"/>
      </w:pPr>
      <w:r>
        <w:t xml:space="preserve">Market Context: Demand Drivers in Spain Valencia</w:t>
      </w:r>
    </w:p>
    <w:p>
      <w:pPr>
        <w:pStyle w:val="FirstParagraph"/>
      </w:pPr>
      <w:r>
        <w:t xml:space="preserve">Valencia's social services landscape faces unprecedented demand due to three converging factors: (1) a 14.7% increase in population aged 65+ since 2019, (2) rising immigration patterns from North Africa and Eastern Europe requiring culturally competent support, and (3) government initiatives like "València Solidària" mandating expanded mental health services. The Sales Report confirms a 38% YoY surge in Social Worker position requisitions across Valencia municipalities since 2021. This demand is not merely transactional—it reflects Spain Valencia's commitment to holistic community resilience, making Social Worker recruitment a strategic sales initiative rather than an administrative task.</w:t>
      </w:r>
    </w:p>
    <w:bookmarkEnd w:id="21"/>
    <w:bookmarkStart w:id="22" w:name="X24dcbffed8518898d954ad7d71a18366e3ab616"/>
    <w:p>
      <w:pPr>
        <w:pStyle w:val="Heading2"/>
      </w:pPr>
      <w:r>
        <w:t xml:space="preserve">Recruitment Pipeline Performance: The Sales Process</w:t>
      </w:r>
    </w:p>
    <w:p>
      <w:pPr>
        <w:pStyle w:val="FirstParagraph"/>
      </w:pPr>
      <w:r>
        <w:t xml:space="preserve">Our Social Worker recruitment strategy functions as a precision sales process, where the "product" is professional social work excellence. This Sales Report tracks conversion rates from job posting to hire across three channels:</w:t>
      </w:r>
    </w:p>
    <w:p>
      <w:pPr>
        <w:numPr>
          <w:ilvl w:val="0"/>
          <w:numId w:val="1001"/>
        </w:numPr>
        <w:pStyle w:val="Compact"/>
      </w:pPr>
      <w:r>
        <w:rPr>
          <w:bCs/>
          <w:b/>
        </w:rPr>
        <w:t xml:space="preserve">Social Media Campaigns:</w:t>
      </w:r>
      <w:r>
        <w:t xml:space="preserve"> </w:t>
      </w:r>
      <w:r>
        <w:t xml:space="preserve">Targeted LinkedIn/Instagram ads highlighting Valencia's cultural vibrancy and support systems (32% of total applicants)</w:t>
      </w:r>
    </w:p>
    <w:p>
      <w:pPr>
        <w:numPr>
          <w:ilvl w:val="0"/>
          <w:numId w:val="1001"/>
        </w:numPr>
        <w:pStyle w:val="Compact"/>
      </w:pPr>
      <w:r>
        <w:rPr>
          <w:bCs/>
          <w:b/>
        </w:rPr>
        <w:t xml:space="preserve">University Partnerships:</w:t>
      </w:r>
      <w:r>
        <w:t xml:space="preserve"> </w:t>
      </w:r>
      <w:r>
        <w:t xml:space="preserve">Collaborations with University of Valencia and CEU Cardenal Herrera (41% of hires)</w:t>
      </w:r>
    </w:p>
    <w:p>
      <w:pPr>
        <w:numPr>
          <w:ilvl w:val="0"/>
          <w:numId w:val="1001"/>
        </w:numPr>
        <w:pStyle w:val="Compact"/>
      </w:pPr>
      <w:r>
        <w:rPr>
          <w:bCs/>
          <w:b/>
        </w:rPr>
        <w:t xml:space="preserve">Referral Network:</w:t>
      </w:r>
      <w:r>
        <w:t xml:space="preserve"> </w:t>
      </w:r>
      <w:r>
        <w:t xml:space="preserve">Existing Social Workers referring peers (19% of placements)</w:t>
      </w:r>
    </w:p>
    <w:p>
      <w:pPr>
        <w:pStyle w:val="FirstParagraph"/>
      </w:pPr>
      <w:r>
        <w:t xml:space="preserve">The Sales Report reveals a 68% candidate-to-hire conversion rate—exceeding the national benchmark by 22%. This success stems from positioning Social Worker roles as career catalysts, not just jobs. For every €1 spent on recruitment marketing in Spain Valencia, we secured 3.7 high-quality Social Workers with an average retention of 24 months (vs. industry average of 18 months).</w:t>
      </w:r>
    </w:p>
    <w:bookmarkEnd w:id="22"/>
    <w:bookmarkStart w:id="23" w:name="Xf55ee84587cf09572311b4ace3e5e585d3eea94"/>
    <w:p>
      <w:pPr>
        <w:pStyle w:val="Heading2"/>
      </w:pPr>
      <w:r>
        <w:t xml:space="preserve">Service Impact Metrics: Quantifying the Sales Value</w:t>
      </w:r>
    </w:p>
    <w:p>
      <w:pPr>
        <w:pStyle w:val="FirstParagraph"/>
      </w:pPr>
      <w:r>
        <w:t xml:space="preserve">This Sales Report transcends mere recruitment metrics to demonstrate social ROI. Data from Valencia's Department of Health shows that every Social Worker deployed through our pipeline correlates with:</w:t>
      </w:r>
    </w:p>
    <w:p>
      <w:pPr>
        <w:numPr>
          <w:ilvl w:val="0"/>
          <w:numId w:val="1002"/>
        </w:numPr>
        <w:pStyle w:val="Compact"/>
      </w:pPr>
      <w:r>
        <w:t xml:space="preserve">15% reduction in hospital readmissions for elderly clients (Valencia Health Authority, 2023)</w:t>
      </w:r>
    </w:p>
    <w:p>
      <w:pPr>
        <w:numPr>
          <w:ilvl w:val="0"/>
          <w:numId w:val="1002"/>
        </w:numPr>
        <w:pStyle w:val="Compact"/>
      </w:pPr>
      <w:r>
        <w:t xml:space="preserve">47% increase in youth engagement programs reaching underserved neighborhoods</w:t>
      </w:r>
    </w:p>
    <w:p>
      <w:pPr>
        <w:numPr>
          <w:ilvl w:val="0"/>
          <w:numId w:val="1002"/>
        </w:numPr>
        <w:pStyle w:val="Compact"/>
      </w:pPr>
      <w:r>
        <w:t xml:space="preserve">€1.8M annual cost savings from preventive interventions versus reactive crisis management</w:t>
      </w:r>
    </w:p>
    <w:p>
      <w:pPr>
        <w:pStyle w:val="FirstParagraph"/>
      </w:pPr>
      <w:r>
        <w:t xml:space="preserve">Critically, our Social Worker sales process now includes a "Valencia Cultural Immersion" module during onboarding—teaching Spanish-Valencian dialect nuances and local customs. This differentiator increased candidate satisfaction scores by 31% (from 3.8 to 4.9/5) and reduced early attrition by 27%, proving that cultural sales alignment drives service excellence in Spain Valencia.</w:t>
      </w:r>
    </w:p>
    <w:bookmarkEnd w:id="23"/>
    <w:bookmarkStart w:id="24" w:name="regional-challenges-strategic-solutions"/>
    <w:p>
      <w:pPr>
        <w:pStyle w:val="Heading2"/>
      </w:pPr>
      <w:r>
        <w:t xml:space="preserve">Regional Challenges &amp; Strategic Solutions</w:t>
      </w:r>
    </w:p>
    <w:p>
      <w:pPr>
        <w:pStyle w:val="FirstParagraph"/>
      </w:pPr>
      <w:r>
        <w:t xml:space="preserve">The Sales Report identifies two key challenges unique to Spain Valencia:</w:t>
      </w:r>
    </w:p>
    <w:p>
      <w:pPr>
        <w:numPr>
          <w:ilvl w:val="0"/>
          <w:numId w:val="1003"/>
        </w:numPr>
        <w:pStyle w:val="Compact"/>
      </w:pPr>
      <w:r>
        <w:rPr>
          <w:bCs/>
          <w:b/>
        </w:rPr>
        <w:t xml:space="preserve">Geographic Disparity:</w:t>
      </w:r>
      <w:r>
        <w:t xml:space="preserve"> </w:t>
      </w:r>
      <w:r>
        <w:t xml:space="preserve">63% of Social Worker demand concentrated in urban centers like Valencia City, while rural areas (e.g., La Albufera) face 40% vacancy rates. Solution: Our sales team launched "Rural Social Work Stipends" targeting graduates willing to serve in underserved zones—resulting in 29 new placements.</w:t>
      </w:r>
    </w:p>
    <w:p>
      <w:pPr>
        <w:numPr>
          <w:ilvl w:val="0"/>
          <w:numId w:val="1003"/>
        </w:numPr>
        <w:pStyle w:val="Compact"/>
      </w:pPr>
      <w:r>
        <w:rPr>
          <w:bCs/>
          <w:b/>
        </w:rPr>
        <w:t xml:space="preserve">Cultural Competency Gap:</w:t>
      </w:r>
      <w:r>
        <w:t xml:space="preserve"> </w:t>
      </w:r>
      <w:r>
        <w:t xml:space="preserve">Only 38% of applicants demonstrated proficiency in Valencian language/culture. Solution: Partnered with Valencia's Instituto de Cultura Valenciana for mandatory micro-certifications, increasing culturally competent hires by 54%.</w:t>
      </w:r>
    </w:p>
    <w:bookmarkEnd w:id="24"/>
    <w:bookmarkStart w:id="25" w:name="X58126d15f43f0d687738836a1b0eb93a8fc4a2f"/>
    <w:p>
      <w:pPr>
        <w:pStyle w:val="Heading2"/>
      </w:pPr>
      <w:r>
        <w:t xml:space="preserve">Competitive Analysis: Spain Valencia Market Positioning</w:t>
      </w:r>
    </w:p>
    <w:p>
      <w:pPr>
        <w:pStyle w:val="FirstParagraph"/>
      </w:pPr>
      <w:r>
        <w:t xml:space="preserve">This Sales Report positions Spain Valencia as the EU leader in Social Worker talent retention. Key benchmarks include: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Metric</w:t>
            </w:r>
          </w:p>
        </w:tc>
        <w:tc>
          <w:tcPr/>
          <w:p>
            <w:pPr>
              <w:pStyle w:val="Compact"/>
              <w:jc w:val="left"/>
            </w:pPr>
            <w:r>
              <w:t xml:space="preserve">Spain Valencia Avg.</w:t>
            </w:r>
          </w:p>
        </w:tc>
        <w:tc>
          <w:tcPr/>
          <w:p>
            <w:pPr>
              <w:pStyle w:val="Compact"/>
              <w:jc w:val="left"/>
            </w:pPr>
            <w:r>
              <w:t xml:space="preserve">EU Avg.</w:t>
            </w:r>
          </w:p>
        </w:tc>
      </w:tr>
      <w:tr>
        <w:tc>
          <w:tcPr/>
          <w:p>
            <w:pPr>
              <w:pStyle w:val="Compact"/>
              <w:jc w:val="left"/>
            </w:pPr>
            <w:r>
              <w:t xml:space="preserve">Hire-to-Retention (24mo)</w:t>
            </w:r>
          </w:p>
        </w:tc>
        <w:tc>
          <w:tcPr/>
          <w:p>
            <w:pPr>
              <w:pStyle w:val="Compact"/>
              <w:jc w:val="left"/>
            </w:pPr>
            <w:r>
              <w:t xml:space="preserve">83%</w:t>
            </w:r>
          </w:p>
        </w:tc>
        <w:tc>
          <w:tcPr/>
          <w:p>
            <w:pPr>
              <w:pStyle w:val="Compact"/>
              <w:jc w:val="left"/>
            </w:pPr>
            <w:r>
              <w:t xml:space="preserve">67%</w:t>
            </w:r>
          </w:p>
        </w:tc>
      </w:tr>
      <w:tr>
        <w:tc>
          <w:tcPr/>
          <w:p>
            <w:pPr>
              <w:pStyle w:val="Compact"/>
              <w:jc w:val="left"/>
            </w:pPr>
            <w:r>
              <w:t xml:space="preserve">Cultural Competency Rate</w:t>
            </w:r>
          </w:p>
        </w:tc>
        <w:tc>
          <w:tcPr/>
          <w:p>
            <w:pPr>
              <w:pStyle w:val="Compact"/>
              <w:jc w:val="left"/>
            </w:pPr>
            <w:r>
              <w:t xml:space="preserve">92%</w:t>
            </w:r>
          </w:p>
        </w:tc>
        <w:tc>
          <w:tcPr/>
          <w:p>
            <w:pPr>
              <w:pStyle w:val="Compact"/>
              <w:jc w:val="left"/>
            </w:pPr>
            <w:r>
              <w:t xml:space="preserve">75%</w:t>
            </w:r>
          </w:p>
        </w:tc>
      </w:tr>
      <w:tr>
        <w:tc>
          <w:tcPr/>
          <w:p>
            <w:pPr>
              <w:pStyle w:val="Compact"/>
              <w:jc w:val="left"/>
            </w:pPr>
            <w:r>
              <w:t xml:space="preserve">Average Salary (€)</w:t>
            </w:r>
          </w:p>
        </w:tc>
        <w:tc>
          <w:tcPr/>
          <w:p>
            <w:pPr>
              <w:pStyle w:val="Compact"/>
              <w:jc w:val="left"/>
            </w:pPr>
            <w:r>
              <w:t xml:space="preserve">2,410</w:t>
            </w:r>
          </w:p>
        </w:tc>
        <w:tc>
          <w:tcPr/>
          <w:p>
            <w:pPr>
              <w:pStyle w:val="Compact"/>
              <w:jc w:val="left"/>
            </w:pPr>
            <w:r>
              <w:t xml:space="preserve">2,180</w:t>
            </w:r>
          </w:p>
        </w:tc>
      </w:tr>
    </w:tbl>
    <w:p>
      <w:pPr>
        <w:pStyle w:val="BodyText"/>
      </w:pPr>
      <w:r>
        <w:t xml:space="preserve">The data confirms that our Social Worker sales strategy delivers superior market differentiation. Spain Valencia's competitive salary package (aligned with EU standards) combined with cultural immersion has positioned us as the preferred destination for international Social Workers seeking impactful careers in Southern Europe.</w:t>
      </w:r>
    </w:p>
    <w:bookmarkEnd w:id="25"/>
    <w:bookmarkStart w:id="26" w:name="X0703b86a54314dcf183b10152174da57816f450"/>
    <w:p>
      <w:pPr>
        <w:pStyle w:val="Heading2"/>
      </w:pPr>
      <w:r>
        <w:t xml:space="preserve">Future Sales Strategy: Expanding the Pipeline</w:t>
      </w:r>
    </w:p>
    <w:p>
      <w:pPr>
        <w:pStyle w:val="FirstParagraph"/>
      </w:pPr>
      <w:r>
        <w:t xml:space="preserve">Based on this Sales Report, our 2024 roadmap focuses on:</w:t>
      </w:r>
    </w:p>
    <w:p>
      <w:pPr>
        <w:numPr>
          <w:ilvl w:val="0"/>
          <w:numId w:val="1004"/>
        </w:numPr>
        <w:pStyle w:val="Compact"/>
      </w:pPr>
      <w:r>
        <w:rPr>
          <w:bCs/>
          <w:b/>
        </w:rPr>
        <w:t xml:space="preserve">Social Worker "Growth Pathways":</w:t>
      </w:r>
      <w:r>
        <w:t xml:space="preserve"> </w:t>
      </w:r>
      <w:r>
        <w:t xml:space="preserve">Developing certified advancement tracks (e.g., Mental Health Specialist, Elder Care Lead) to increase retention and client outcomes.</w:t>
      </w:r>
    </w:p>
    <w:p>
      <w:pPr>
        <w:numPr>
          <w:ilvl w:val="0"/>
          <w:numId w:val="1004"/>
        </w:numPr>
        <w:pStyle w:val="Compact"/>
      </w:pPr>
      <w:r>
        <w:rPr>
          <w:bCs/>
          <w:b/>
        </w:rPr>
        <w:t xml:space="preserve">AI-Powered Matching:</w:t>
      </w:r>
      <w:r>
        <w:t xml:space="preserve"> </w:t>
      </w:r>
      <w:r>
        <w:t xml:space="preserve">Implementing a Valencia-specific algorithm that analyzes candidate cultural fit scores and geographic preferences.</w:t>
      </w:r>
    </w:p>
    <w:p>
      <w:pPr>
        <w:numPr>
          <w:ilvl w:val="0"/>
          <w:numId w:val="1004"/>
        </w:numPr>
        <w:pStyle w:val="Compact"/>
      </w:pPr>
      <w:r>
        <w:rPr>
          <w:bCs/>
          <w:b/>
        </w:rPr>
        <w:t xml:space="preserve">Multilingual Recruitment Drive:</w:t>
      </w:r>
      <w:r>
        <w:t xml:space="preserve"> </w:t>
      </w:r>
      <w:r>
        <w:t xml:space="preserve">Targeting Portuguese and Romanian candidates via Lisbon/Cluj partnerships to address labor shortages in Spain Valencia's immigrant communities.</w:t>
      </w:r>
    </w:p>
    <w:bookmarkEnd w:id="26"/>
    <w:bookmarkStart w:id="27" w:name="Xdcc4b4776bd0cd58ffbbc49981283585cd40802"/>
    <w:p>
      <w:pPr>
        <w:pStyle w:val="Heading2"/>
      </w:pPr>
      <w:r>
        <w:t xml:space="preserve">Conclusion: The Value Proposition of Social Workers in Spain Valencia</w:t>
      </w:r>
    </w:p>
    <w:p>
      <w:pPr>
        <w:pStyle w:val="FirstParagraph"/>
      </w:pPr>
      <w:r>
        <w:t xml:space="preserve">This Sales Report unequivocally demonstrates that hiring Social Workers in Spain Valencia is not an operational expense but a high-yield investment. With every successful hire, we generate measurable community benefits while building a scalable sales model for social service delivery. As the region's population ages and diversifies, the strategic positioning of Social Worker roles will remain central to Spain Valencia's vision of inclusive prosperity.</w:t>
      </w:r>
    </w:p>
    <w:p>
      <w:pPr>
        <w:pStyle w:val="BodyText"/>
      </w:pPr>
      <w:r>
        <w:t xml:space="preserve">The data leaves no doubt: A well-executed Social Worker recruitment strategy is the cornerstone of effective community services in Spain Valencia. Our Sales Report validates that when talent acquisition aligns with cultural context and regional needs, it delivers exceptional social return on investment—proving that Social Workers are not just employees, but catalysts for Valencia's future.</w:t>
      </w:r>
    </w:p>
    <w:p>
      <w:pPr>
        <w:pStyle w:val="BodyText"/>
      </w:pPr>
      <w:r>
        <w:rPr>
          <w:bCs/>
          <w:b/>
        </w:rPr>
        <w:t xml:space="preserve">Appendix A: Key Metrics by Province (Valencia)</w:t>
      </w:r>
    </w:p>
    <w:p>
      <w:pPr>
        <w:numPr>
          <w:ilvl w:val="0"/>
          <w:numId w:val="1005"/>
        </w:numPr>
        <w:pStyle w:val="Compact"/>
      </w:pPr>
      <w:r>
        <w:t xml:space="preserve">Valencia City: 52% of total hires | 18.3% vacancy rate</w:t>
      </w:r>
    </w:p>
    <w:p>
      <w:pPr>
        <w:numPr>
          <w:ilvl w:val="0"/>
          <w:numId w:val="1005"/>
        </w:numPr>
        <w:pStyle w:val="Compact"/>
      </w:pPr>
      <w:r>
        <w:t xml:space="preserve">Alicante: 27% of hires | 14.7% vacancy rate</w:t>
      </w:r>
    </w:p>
    <w:p>
      <w:pPr>
        <w:numPr>
          <w:ilvl w:val="0"/>
          <w:numId w:val="1005"/>
        </w:numPr>
        <w:pStyle w:val="Compact"/>
      </w:pPr>
      <w:r>
        <w:t xml:space="preserve">Castellón: 21% of hires | 39.2% vacancy rate (focus for Q1 expansion)</w:t>
      </w:r>
    </w:p>
    <w:p>
      <w:pPr>
        <w:pStyle w:val="FirstParagraph"/>
      </w:pPr>
      <w:r>
        <w:rPr>
          <w:bCs/>
          <w:b/>
        </w:rPr>
        <w:t xml:space="preserve">Appendix B: Candidate Satisfaction Survey Highlights (Spain Valencia)</w:t>
      </w:r>
    </w:p>
    <w:p>
      <w:pPr>
        <w:numPr>
          <w:ilvl w:val="0"/>
          <w:numId w:val="1006"/>
        </w:numPr>
        <w:pStyle w:val="Compact"/>
      </w:pPr>
      <w:r>
        <w:t xml:space="preserve">"The cultural training made me feel valued as a Social Worker in Valencia" – 89% of new hires</w:t>
      </w:r>
    </w:p>
    <w:p>
      <w:pPr>
        <w:numPr>
          <w:ilvl w:val="0"/>
          <w:numId w:val="1006"/>
        </w:numPr>
        <w:pStyle w:val="Compact"/>
      </w:pPr>
      <w:r>
        <w:t xml:space="preserve">"I chose Spain Valencia for career growth, not just salary" – 76% of referrals</w:t>
      </w:r>
    </w:p>
    <w:p>
      <w:pPr>
        <w:pStyle w:val="FirstParagraph"/>
      </w:pPr>
      <w:r>
        <w:rPr>
          <w:iCs/>
          <w:i/>
        </w:rPr>
        <w:t xml:space="preserve">This Sales Report is proprietary to the Regional Social Services Directorate, Comunidad Valenciana. Distribution restricted to authorized personnel.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Recruitment &amp; Impact in Spain Valencia</dc:title>
  <dc:creator/>
  <dc:language>en</dc:language>
  <cp:keywords/>
  <dcterms:created xsi:type="dcterms:W3CDTF">2026-07-21T09:49:38Z</dcterms:created>
  <dcterms:modified xsi:type="dcterms:W3CDTF">2026-07-21T09:49:38Z</dcterms:modified>
</cp:coreProperties>
</file>

<file path=docProps/custom.xml><?xml version="1.0" encoding="utf-8"?>
<Properties xmlns="http://schemas.openxmlformats.org/officeDocument/2006/custom-properties" xmlns:vt="http://schemas.openxmlformats.org/officeDocument/2006/docPropsVTypes"/>
</file>