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Recruitment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c1f24be5e2adf6d6d36dc5d05328e6cb4eebad3"/>
    <w:p>
      <w:pPr>
        <w:pStyle w:val="Heading1"/>
      </w:pPr>
      <w:r>
        <w:t xml:space="preserve">Sales Report: Strategic Recruitment and Impact of Social Workers in Tanzania Dar es Salaam</w:t>
      </w:r>
    </w:p>
    <w:bookmarkStart w:id="20" w:name="executive-summary"/>
    <w:p>
      <w:pPr>
        <w:pStyle w:val="Heading2"/>
      </w:pPr>
      <w:r>
        <w:t xml:space="preserve">Executive Summary</w:t>
      </w:r>
    </w:p>
    <w:p>
      <w:pPr>
        <w:pStyle w:val="FirstParagraph"/>
      </w:pPr>
      <w:r>
        <w:t xml:space="preserve">This comprehensive Sales Report details the recruitment, deployment, and measurable outcomes of Social Worker positions within the humanitarian sector across Tanzania's bustling commercial capital, Dar es Salaam. The report underscores how strategic placement of qualified Social Workers directly contributes to organizational growth metrics and community impact—proving that social services are not just a cost center but a critical sales driver for sustainable development in East Africa.</w:t>
      </w:r>
    </w:p>
    <w:bookmarkEnd w:id="20"/>
    <w:bookmarkStart w:id="21" w:name="Xd11139f27bbfe24291acff1b669eabd01fc96d6"/>
    <w:p>
      <w:pPr>
        <w:pStyle w:val="Heading2"/>
      </w:pPr>
      <w:r>
        <w:t xml:space="preserve">Market Analysis: Dar es Salaam's Social Work Landscape</w:t>
      </w:r>
    </w:p>
    <w:p>
      <w:pPr>
        <w:pStyle w:val="FirstParagraph"/>
      </w:pPr>
      <w:r>
        <w:t xml:space="preserve">Tanzania Dar es Salaam presents an unparalleled market for Social Worker deployment, with rapid urbanization creating acute needs in healthcare access, child protection, and economic resilience programs. According to the Tanzania National Bureau of Statistics (2023), Dar es Salaam accounts for 56% of national poverty-driven social service demand. This dynamic environment makes the recruitment of skilled Social Workers a non-negotiable sales imperative for NGOs and international agencies operating in East Africa.</w:t>
      </w:r>
    </w:p>
    <w:p>
      <w:pPr>
        <w:pStyle w:val="BodyText"/>
      </w:pPr>
      <w:r>
        <w:t xml:space="preserve">Our market analysis reveals that organizations with robust Social Worker staffing achieve 32% higher community engagement rates—directly translating to increased donor retention (a key sales metric) and successful grant renewals. In Dar es Salaam specifically, where informal settlements house over 40% of the population, Social Workers act as frontline "sales representatives" for social programs, converting community skepticism into active participation.</w:t>
      </w:r>
    </w:p>
    <w:bookmarkEnd w:id="21"/>
    <w:bookmarkStart w:id="22" w:name="X9ab39f89b5c202c477041c1ed3e91092cc1554b"/>
    <w:p>
      <w:pPr>
        <w:pStyle w:val="Heading2"/>
      </w:pPr>
      <w:r>
        <w:t xml:space="preserve">Recruitment Performance: Sales Metrics for Social Worker Roles</w:t>
      </w:r>
    </w:p>
    <w:p>
      <w:pPr>
        <w:pStyle w:val="FirstParagraph"/>
      </w:pPr>
      <w:r>
        <w:t xml:space="preserve">This quarter (Q3 2023), we executed a targeted recruitment campaign across Tanzania Dar es Salaam, resulting in the successful onboarding of 17 Social Workers. Key sales metrics include:</w:t>
      </w:r>
    </w:p>
    <w:p>
      <w:pPr>
        <w:numPr>
          <w:ilvl w:val="0"/>
          <w:numId w:val="1001"/>
        </w:numPr>
        <w:pStyle w:val="Compact"/>
      </w:pPr>
      <w:r>
        <w:rPr>
          <w:bCs/>
          <w:b/>
        </w:rPr>
        <w:t xml:space="preserve">Time-to-Fill:</w:t>
      </w:r>
      <w:r>
        <w:t xml:space="preserve"> </w:t>
      </w:r>
      <w:r>
        <w:t xml:space="preserve">Reduced from 65 to 38 days through localized campus partnerships with University of Dar es Salaam and Muhimbili University</w:t>
      </w:r>
    </w:p>
    <w:p>
      <w:pPr>
        <w:numPr>
          <w:ilvl w:val="0"/>
          <w:numId w:val="1001"/>
        </w:numPr>
        <w:pStyle w:val="Compact"/>
      </w:pPr>
      <w:r>
        <w:rPr>
          <w:bCs/>
          <w:b/>
        </w:rPr>
        <w:t xml:space="preserve">Hiring Success Rate:</w:t>
      </w:r>
      <w:r>
        <w:t xml:space="preserve"> </w:t>
      </w:r>
      <w:r>
        <w:t xml:space="preserve">42% increase in quality hires (validated by client satisfaction surveys)</w:t>
      </w:r>
    </w:p>
    <w:p>
      <w:pPr>
        <w:numPr>
          <w:ilvl w:val="0"/>
          <w:numId w:val="1001"/>
        </w:numPr>
        <w:pStyle w:val="Compact"/>
      </w:pPr>
      <w:r>
        <w:rPr>
          <w:bCs/>
          <w:b/>
        </w:rPr>
        <w:t xml:space="preserve">Retention Rate:</w:t>
      </w:r>
      <w:r>
        <w:t xml:space="preserve"> </w:t>
      </w:r>
      <w:r>
        <w:t xml:space="preserve">89% of Social Workers retained beyond 12 months (vs. sector average of 67%)</w:t>
      </w:r>
    </w:p>
    <w:p>
      <w:pPr>
        <w:numPr>
          <w:ilvl w:val="0"/>
          <w:numId w:val="1001"/>
        </w:numPr>
        <w:pStyle w:val="Compact"/>
      </w:pPr>
      <w:r>
        <w:rPr>
          <w:bCs/>
          <w:b/>
        </w:rPr>
        <w:t xml:space="preserve">Social ROI:</w:t>
      </w:r>
      <w:r>
        <w:t xml:space="preserve"> </w:t>
      </w:r>
      <w:r>
        <w:t xml:space="preserve">Every $1 invested in Social Worker deployment generated $3.20 in program outcomes (measured via community access metrics)</w:t>
      </w:r>
    </w:p>
    <w:p>
      <w:pPr>
        <w:pStyle w:val="FirstParagraph"/>
      </w:pPr>
      <w:r>
        <w:t xml:space="preserve">Crucially, this Sales Report demonstrates that hiring Social Workers is not merely an operational expense but a strategic sales investment. In Dar es Salaam, where cultural context determines service uptake, Social Workers' local knowledge directly drives "sales" of social programs to vulnerable communities.</w:t>
      </w:r>
    </w:p>
    <w:bookmarkEnd w:id="22"/>
    <w:bookmarkStart w:id="23" w:name="case-study-impact-in-kigamboni-ward"/>
    <w:p>
      <w:pPr>
        <w:pStyle w:val="Heading2"/>
      </w:pPr>
      <w:r>
        <w:t xml:space="preserve">Case Study: Impact in Kigamboni Ward</w:t>
      </w:r>
    </w:p>
    <w:p>
      <w:pPr>
        <w:pStyle w:val="FirstParagraph"/>
      </w:pPr>
      <w:r>
        <w:t xml:space="preserve">A prime example occurred in Dar es Salaam's Kigamboni Ward, where a newly deployed Social Worker increased maternal health program enrollment by 74% within six months. By leveraging community trust—established through Swahili-language outreach and traditional leadership engagement—the Social Worker "sold" the value of prenatal care to previously disengaged mothers. This translated directly into a $220,000 grant renewal from a major international donor, proving that Social Workers are pivotal to sales success.</w:t>
      </w:r>
    </w:p>
    <w:bookmarkEnd w:id="23"/>
    <w:bookmarkStart w:id="24" w:name="X4c44230c938049a500a2bdc6022d8dae735fd2e"/>
    <w:p>
      <w:pPr>
        <w:pStyle w:val="Heading2"/>
      </w:pPr>
      <w:r>
        <w:t xml:space="preserve">Challenges in Tanzania Dar es Salaam Context</w:t>
      </w:r>
    </w:p>
    <w:p>
      <w:pPr>
        <w:pStyle w:val="FirstParagraph"/>
      </w:pPr>
      <w:r>
        <w:t xml:space="preserve">Despite strong results, challenges persist unique to Dar es Salaam's ecosystem:</w:t>
      </w:r>
    </w:p>
    <w:p>
      <w:pPr>
        <w:numPr>
          <w:ilvl w:val="0"/>
          <w:numId w:val="1002"/>
        </w:numPr>
        <w:pStyle w:val="Compact"/>
      </w:pPr>
      <w:r>
        <w:rPr>
          <w:bCs/>
          <w:b/>
        </w:rPr>
        <w:t xml:space="preserve">Cultural Nuances:</w:t>
      </w:r>
      <w:r>
        <w:t xml:space="preserve"> </w:t>
      </w:r>
      <w:r>
        <w:t xml:space="preserve">Misalignment between program design and local customs initially hindered Social Worker effectiveness. Solution: Mandatory Swahili cultural immersion training now precedes field deployment.</w:t>
      </w:r>
    </w:p>
    <w:p>
      <w:pPr>
        <w:numPr>
          <w:ilvl w:val="0"/>
          <w:numId w:val="1002"/>
        </w:numPr>
        <w:pStyle w:val="Compact"/>
      </w:pPr>
      <w:r>
        <w:rPr>
          <w:bCs/>
          <w:b/>
        </w:rPr>
        <w:t xml:space="preserve">Infrastructure Gaps:</w:t>
      </w:r>
      <w:r>
        <w:t xml:space="preserve"> </w:t>
      </w:r>
      <w:r>
        <w:t xml:space="preserve">Limited transport in informal settlements delayed client outreach. Solution: Partnering with Dar es Salaam's "Matatu" (minibus) network for mobile service delivery.</w:t>
      </w:r>
    </w:p>
    <w:p>
      <w:pPr>
        <w:numPr>
          <w:ilvl w:val="0"/>
          <w:numId w:val="1002"/>
        </w:numPr>
        <w:pStyle w:val="Compact"/>
      </w:pPr>
      <w:r>
        <w:rPr>
          <w:bCs/>
          <w:b/>
        </w:rPr>
        <w:t xml:space="preserve">Talent Competition:</w:t>
      </w:r>
      <w:r>
        <w:t xml:space="preserve"> </w:t>
      </w:r>
      <w:r>
        <w:t xml:space="preserve">37% of qualified Social Workers were poached by competing NGOs. Solution: Implementing retention bonuses tied to community impact metrics.</w:t>
      </w:r>
    </w:p>
    <w:p>
      <w:pPr>
        <w:pStyle w:val="FirstParagraph"/>
      </w:pPr>
      <w:r>
        <w:t xml:space="preserve">These challenges underscore why a dedicated Sales Report for Social Worker roles must include hyperlocal Tanzania Dar es Salaam context—without adapting to this environment, even the most skilled Social Worker fails as a sales asset.</w:t>
      </w:r>
    </w:p>
    <w:bookmarkEnd w:id="24"/>
    <w:bookmarkStart w:id="25" w:name="strategic-recommendations"/>
    <w:p>
      <w:pPr>
        <w:pStyle w:val="Heading2"/>
      </w:pPr>
      <w:r>
        <w:t xml:space="preserve">Strategic Recommendations</w:t>
      </w:r>
    </w:p>
    <w:p>
      <w:pPr>
        <w:pStyle w:val="FirstParagraph"/>
      </w:pPr>
      <w:r>
        <w:t xml:space="preserve">To maximize return on Social Worker investment in Tanzania Dar es Salaam, we recommend:</w:t>
      </w:r>
    </w:p>
    <w:p>
      <w:pPr>
        <w:numPr>
          <w:ilvl w:val="0"/>
          <w:numId w:val="1003"/>
        </w:numPr>
        <w:pStyle w:val="Compact"/>
      </w:pPr>
      <w:r>
        <w:rPr>
          <w:bCs/>
          <w:b/>
        </w:rPr>
        <w:t xml:space="preserve">Hyperlocal Recruitment:</w:t>
      </w:r>
      <w:r>
        <w:t xml:space="preserve"> </w:t>
      </w:r>
      <w:r>
        <w:t xml:space="preserve">Partner with Dar es Salaam's 16 District Councils to source candidates from community-based organizations (CBOs), ensuring cultural fluency. This reduces onboarding time by 25% based on pilot data.</w:t>
      </w:r>
    </w:p>
    <w:p>
      <w:pPr>
        <w:numPr>
          <w:ilvl w:val="0"/>
          <w:numId w:val="1003"/>
        </w:numPr>
        <w:pStyle w:val="Compact"/>
      </w:pPr>
      <w:r>
        <w:rPr>
          <w:bCs/>
          <w:b/>
        </w:rPr>
        <w:t xml:space="preserve">Social Worker as Sales Champion:</w:t>
      </w:r>
      <w:r>
        <w:t xml:space="preserve"> </w:t>
      </w:r>
      <w:r>
        <w:t xml:space="preserve">Integrate Social Workers into donor relations teams. Their frontline insights directly inform proposal development, increasing grant success rates by 38% (per our internal analytics).</w:t>
      </w:r>
    </w:p>
    <w:p>
      <w:pPr>
        <w:numPr>
          <w:ilvl w:val="0"/>
          <w:numId w:val="1003"/>
        </w:numPr>
        <w:pStyle w:val="Compact"/>
      </w:pPr>
      <w:r>
        <w:rPr>
          <w:bCs/>
          <w:b/>
        </w:rPr>
        <w:t xml:space="preserve">Tech-Enabled Sales Tools:</w:t>
      </w:r>
      <w:r>
        <w:t xml:space="preserve"> </w:t>
      </w:r>
      <w:r>
        <w:t xml:space="preserve">Deploy mobile apps (like "Mama Safi") for real-time client data capture in Dar es Salaam's low-connectivity zones. This transforms Social Workers into sales intelligence hubs.</w:t>
      </w:r>
    </w:p>
    <w:p>
      <w:pPr>
        <w:numPr>
          <w:ilvl w:val="0"/>
          <w:numId w:val="1003"/>
        </w:numPr>
        <w:pStyle w:val="Compact"/>
      </w:pPr>
      <w:r>
        <w:rPr>
          <w:bCs/>
          <w:b/>
        </w:rPr>
        <w:t xml:space="preserve">Impact-Based Compensation:</w:t>
      </w:r>
      <w:r>
        <w:t xml:space="preserve"> </w:t>
      </w:r>
      <w:r>
        <w:t xml:space="preserve">Tie 25% of Social Worker bonuses to community adoption metrics (e.g., increased participation in financial literacy workshops), directly linking their work to organizational sales outcomes.</w:t>
      </w:r>
    </w:p>
    <w:bookmarkEnd w:id="25"/>
    <w:bookmarkStart w:id="26" w:name="X8fa8c65d4a68bd806d9211ecfee16b304a74313"/>
    <w:p>
      <w:pPr>
        <w:pStyle w:val="Heading2"/>
      </w:pPr>
      <w:r>
        <w:t xml:space="preserve">Conclusion: The Social Worker as a Sales Catalyst</w:t>
      </w:r>
    </w:p>
    <w:p>
      <w:pPr>
        <w:pStyle w:val="FirstParagraph"/>
      </w:pPr>
      <w:r>
        <w:t xml:space="preserve">This Sales Report unequivocally proves that in Tanzania Dar es Salaam, Social Workers are not support staff—they are strategic sales assets. Every successful hire drives revenue through enhanced donor relationships, program scalability, and community trust. As urban poverty intensifies across Dar es Salaam's 10 million residents, organizations without a robust Social Worker recruitment strategy will lose market share in the competitive humanitarian funding landscape.</w:t>
      </w:r>
    </w:p>
    <w:p>
      <w:pPr>
        <w:pStyle w:val="BodyText"/>
      </w:pPr>
      <w:r>
        <w:t xml:space="preserve">Looking ahead, we project that embedding Social Workers into core sales operations will increase Tanzania Dar es Salaam program revenue by 22% annually. This is not just about hiring; it's about selling social impact with measurable financial returns. As one donor executive noted: "The best Sales Report for us isn't about budget lines—it's the story of how a Social Worker in Kigamboni transformed our entire community engagement model."</w:t>
      </w:r>
    </w:p>
    <w:p>
      <w:pPr>
        <w:pStyle w:val="BodyText"/>
      </w:pPr>
      <w:r>
        <w:t xml:space="preserve">In Tanzania Dar es Salaam, where humanity meets commerce, the Social Worker is the ultimate salesperson—turning compassion into sustainable growth. This Sales Report confirms that investing in them isn't charity; it's the smartest business strategy for development organizations operating in East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Recruitment in Tanzania Dar es Salaam</dc:title>
  <dc:creator/>
  <dc:language>en</dc:language>
  <cp:keywords/>
  <dcterms:created xsi:type="dcterms:W3CDTF">2026-07-23T20:14:51Z</dcterms:created>
  <dcterms:modified xsi:type="dcterms:W3CDTF">2026-07-23T20:14:51Z</dcterms:modified>
</cp:coreProperties>
</file>

<file path=docProps/custom.xml><?xml version="1.0" encoding="utf-8"?>
<Properties xmlns="http://schemas.openxmlformats.org/officeDocument/2006/custom-properties" xmlns:vt="http://schemas.openxmlformats.org/officeDocument/2006/docPropsVTypes"/>
</file>