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Sales</w:t>
      </w:r>
      <w:r>
        <w:t xml:space="preserve"> </w:t>
      </w:r>
      <w:r>
        <w:t xml:space="preserve">Report:</w:t>
      </w:r>
      <w:r>
        <w:t xml:space="preserve"> </w:t>
      </w:r>
      <w:r>
        <w:t xml:space="preserve">Uganda</w:t>
      </w:r>
      <w:r>
        <w:t xml:space="preserve"> </w:t>
      </w:r>
      <w:r>
        <w:t xml:space="preserve">Kampala</w:t>
      </w:r>
    </w:p>
    <w:bookmarkStart w:id="29" w:name="X2d8a5b22c8804c7e7a30d1b8590b2c3e8bc11bd"/>
    <w:p>
      <w:pPr>
        <w:pStyle w:val="Heading1"/>
      </w:pPr>
      <w:r>
        <w:t xml:space="preserve">Annual Social Worker Recruitment and Performance Sales Report: Uganda Kampala Region</w:t>
      </w:r>
    </w:p>
    <w:bookmarkStart w:id="28" w:name="Xd810aeb76fb2e60d038ef12c7aca4ee29a1b494"/>
    <w:p>
      <w:pPr>
        <w:pStyle w:val="Heading2"/>
      </w:pPr>
      <w:r>
        <w:t xml:space="preserve">Prepared For: Leadership Team, International Non-Governmental Organization (INGO)</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Human Resources and Community Development Department</w:t>
      </w:r>
    </w:p>
    <w:bookmarkStart w:id="20" w:name="i.-executive-summary"/>
    <w:p>
      <w:pPr>
        <w:pStyle w:val="Heading3"/>
      </w:pPr>
      <w:r>
        <w:t xml:space="preserve">I. Executive Summary</w:t>
      </w:r>
    </w:p>
    <w:p>
      <w:pPr>
        <w:pStyle w:val="FirstParagraph"/>
      </w:pPr>
      <w:r>
        <w:t xml:space="preserve">This Sales Report details the recruitment, deployment, and performance outcomes of Social Workers across Uganda Kampala for the fiscal year 2022-2023. As a critical component of our community outreach strategy in one of Africa's fastest-growing urban centers, we have achieved a 147% increase in qualified Social Worker placements compared to the previous year. This document serves as both a performance review and strategic roadmap for optimizing human capital investment within Kampala's complex socio-economic landscape. The report underscores how strategic recruitment ("sales" of our mission) directly impacts community outcomes across vulnerable populations in Uganda Kampala.</w:t>
      </w:r>
    </w:p>
    <w:bookmarkEnd w:id="20"/>
    <w:bookmarkStart w:id="21" w:name="X9e27893a3bf8c8d31053617b6b1afae87b520eb"/>
    <w:p>
      <w:pPr>
        <w:pStyle w:val="Heading3"/>
      </w:pPr>
      <w:r>
        <w:t xml:space="preserve">II. Market Context: Social Worker Demand in Uganda Kampala</w:t>
      </w:r>
    </w:p>
    <w:p>
      <w:pPr>
        <w:pStyle w:val="FirstParagraph"/>
      </w:pPr>
      <w:r>
        <w:t xml:space="preserve">Kampala, with its 15 million residents and rapid urbanization, faces acute challenges including poverty (40% of population below $2/day), HIV/AIDS prevalence (6.2%), and over 10,000 street children. These conditions create an unprecedented demand for skilled Social Workers. Our analysis reveals a 35% annual growth in social service needs across Kampala's slums (Kibuye, Katwe, Makindye) and peri-urban zones like Kawempe. This market dynamic positions Social Worker recruitment not as a routine HR function but as a critical "sales" initiative for community impact. Competitors (including UNICEF and local NGOs) have intensified recruitment for similar roles, making strategic talent acquisition non-negotiable.</w:t>
      </w:r>
    </w:p>
    <w:bookmarkEnd w:id="21"/>
    <w:bookmarkStart w:id="22" w:name="X96b691349373d6ae812c99ca95fd505d1da202e"/>
    <w:p>
      <w:pPr>
        <w:pStyle w:val="Heading3"/>
      </w:pPr>
      <w:r>
        <w:t xml:space="preserve">III. Recruitment Performance: The "Sales" Pipeline</w:t>
      </w:r>
    </w:p>
    <w:p>
      <w:pPr>
        <w:pStyle w:val="FirstParagraph"/>
      </w:pPr>
      <w:r>
        <w:rPr>
          <w:bCs/>
          <w:b/>
        </w:rPr>
        <w:t xml:space="preserve">2022-2023 Social Worker Placement Statistics:</w:t>
      </w:r>
    </w:p>
    <w:p>
      <w:pPr>
        <w:numPr>
          <w:ilvl w:val="0"/>
          <w:numId w:val="1001"/>
        </w:numPr>
        <w:pStyle w:val="Compact"/>
      </w:pPr>
      <w:r>
        <w:rPr>
          <w:bCs/>
          <w:b/>
        </w:rPr>
        <w:t xml:space="preserve">Open Positions:</w:t>
      </w:r>
      <w:r>
        <w:t xml:space="preserve"> </w:t>
      </w:r>
      <w:r>
        <w:t xml:space="preserve">48 (vs. 19 in FY 2021-2022)</w:t>
      </w:r>
    </w:p>
    <w:p>
      <w:pPr>
        <w:numPr>
          <w:ilvl w:val="0"/>
          <w:numId w:val="1001"/>
        </w:numPr>
        <w:pStyle w:val="Compact"/>
      </w:pPr>
      <w:r>
        <w:rPr>
          <w:bCs/>
          <w:b/>
        </w:rPr>
        <w:t xml:space="preserve">Total Applicants:</w:t>
      </w:r>
      <w:r>
        <w:t xml:space="preserve"> </w:t>
      </w:r>
      <w:r>
        <w:t xml:space="preserve">783 (from Uganda, Kenya, and Tanzania)</w:t>
      </w:r>
    </w:p>
    <w:p>
      <w:pPr>
        <w:numPr>
          <w:ilvl w:val="0"/>
          <w:numId w:val="1001"/>
        </w:numPr>
        <w:pStyle w:val="Compact"/>
      </w:pPr>
      <w:r>
        <w:rPr>
          <w:bCs/>
          <w:b/>
        </w:rPr>
        <w:t xml:space="preserve">Hired Social Workers:</w:t>
      </w:r>
      <w:r>
        <w:t xml:space="preserve"> </w:t>
      </w:r>
      <w:r>
        <w:t xml:space="preserve">56 (117% of target)</w:t>
      </w:r>
    </w:p>
    <w:p>
      <w:pPr>
        <w:numPr>
          <w:ilvl w:val="0"/>
          <w:numId w:val="1001"/>
        </w:numPr>
        <w:pStyle w:val="Compact"/>
      </w:pPr>
      <w:r>
        <w:rPr>
          <w:bCs/>
          <w:b/>
        </w:rPr>
        <w:t xml:space="preserve">Retention Rate:</w:t>
      </w:r>
      <w:r>
        <w:t xml:space="preserve"> </w:t>
      </w:r>
      <w:r>
        <w:t xml:space="preserve">89% after 12 months (vs. industry avg. of 72%)</w:t>
      </w:r>
    </w:p>
    <w:p>
      <w:pPr>
        <w:pStyle w:val="FirstParagraph"/>
      </w:pPr>
      <w:r>
        <w:t xml:space="preserve">This year's recruitment strategy transformed the traditional "job posting" model into an immersive community engagement campaign—our "Social Worker Sales Initiative." We deployed mobile recruitment units to Kampala's informal settlements, partnering with local chiefs and women's groups. The initiative generated 42% of applicants directly from community referrals—a 200% increase over last year's outreach. Key innovations included:</w:t>
      </w:r>
    </w:p>
    <w:p>
      <w:pPr>
        <w:numPr>
          <w:ilvl w:val="0"/>
          <w:numId w:val="1002"/>
        </w:numPr>
        <w:pStyle w:val="Compact"/>
      </w:pPr>
      <w:r>
        <w:t xml:space="preserve">Pre-employment "Community Impact" workshops explaining how Social Workers address issues like child labor in Kampala’s textile markets</w:t>
      </w:r>
    </w:p>
    <w:p>
      <w:pPr>
        <w:numPr>
          <w:ilvl w:val="0"/>
          <w:numId w:val="1002"/>
        </w:numPr>
        <w:pStyle w:val="Compact"/>
      </w:pPr>
      <w:r>
        <w:t xml:space="preserve">Competitive salary packages aligned with Kampala's cost-of-living index (15% above NGO average)</w:t>
      </w:r>
    </w:p>
    <w:p>
      <w:pPr>
        <w:numPr>
          <w:ilvl w:val="0"/>
          <w:numId w:val="1002"/>
        </w:numPr>
        <w:pStyle w:val="Compact"/>
      </w:pPr>
      <w:r>
        <w:t xml:space="preserve">Language integration: All training conducted in Luganda and English to bridge communication gaps</w:t>
      </w:r>
    </w:p>
    <w:bookmarkEnd w:id="22"/>
    <w:bookmarkStart w:id="23" w:name="X5a06744980200aaae2c2b3eec0e240272dce437"/>
    <w:p>
      <w:pPr>
        <w:pStyle w:val="Heading3"/>
      </w:pPr>
      <w:r>
        <w:t xml:space="preserve">IV. Performance Metrics: Impact of Social Workers in Uganda Kampala</w:t>
      </w:r>
    </w:p>
    <w:p>
      <w:pPr>
        <w:pStyle w:val="FirstParagraph"/>
      </w:pPr>
      <w:r>
        <w:t xml:space="preserve">The true "sales" of this initiative are measured by community outcomes, not just headcount. Deployed Social Workers in Kampala achieved: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Impact Area</w:t>
            </w:r>
          </w:p>
        </w:tc>
        <w:tc>
          <w:tcPr/>
          <w:p>
            <w:pPr>
              <w:pStyle w:val="Compact"/>
              <w:jc w:val="left"/>
            </w:pPr>
            <w:r>
              <w:t xml:space="preserve">2021-2022</w:t>
            </w:r>
          </w:p>
        </w:tc>
        <w:tc>
          <w:tcPr/>
          <w:p>
            <w:pPr>
              <w:pStyle w:val="Compact"/>
              <w:jc w:val="left"/>
            </w:pPr>
            <w:r>
              <w:t xml:space="preserve">2022-2023</w:t>
            </w:r>
          </w:p>
        </w:tc>
        <w:tc>
          <w:tcPr/>
          <w:p>
            <w:pPr>
              <w:pStyle w:val="Compact"/>
              <w:jc w:val="left"/>
            </w:pPr>
            <w:r>
              <w:t xml:space="preserve">Change (%)</w:t>
            </w:r>
          </w:p>
        </w:tc>
      </w:tr>
      <w:tr>
        <w:tc>
          <w:tcPr/>
          <w:p>
            <w:pPr>
              <w:pStyle w:val="Compact"/>
              <w:jc w:val="left"/>
            </w:pPr>
            <w:r>
              <w:t xml:space="preserve">Vulnerable Child Protection Cases Resolved</w:t>
            </w:r>
          </w:p>
        </w:tc>
        <w:tc>
          <w:tcPr/>
          <w:p>
            <w:pPr>
              <w:pStyle w:val="Compact"/>
              <w:jc w:val="left"/>
            </w:pPr>
            <w:r>
              <w:t xml:space="preserve">874</w:t>
            </w:r>
          </w:p>
        </w:tc>
        <w:tc>
          <w:tcPr/>
          <w:p>
            <w:pPr>
              <w:pStyle w:val="Compact"/>
              <w:jc w:val="left"/>
            </w:pPr>
            <w:r>
              <w:t xml:space="preserve">1,985</w:t>
            </w:r>
          </w:p>
        </w:tc>
        <w:tc>
          <w:tcPr/>
          <w:p>
            <w:pPr>
              <w:pStyle w:val="Compact"/>
              <w:jc w:val="left"/>
            </w:pPr>
            <w:r>
              <w:t xml:space="preserve">+127%</w:t>
            </w:r>
          </w:p>
        </w:tc>
      </w:tr>
      <w:tr>
        <w:tc>
          <w:tcPr/>
          <w:p>
            <w:pPr>
              <w:pStyle w:val="Compact"/>
              <w:jc w:val="left"/>
            </w:pPr>
            <w:r>
              <w:t xml:space="preserve">HIV+ Youth Access to Care Increased</w:t>
            </w:r>
          </w:p>
        </w:tc>
        <w:tc>
          <w:tcPr/>
          <w:p>
            <w:pPr>
              <w:pStyle w:val="Compact"/>
              <w:jc w:val="left"/>
            </w:pPr>
            <w:r>
              <w:t xml:space="preserve">320</w:t>
            </w:r>
          </w:p>
        </w:tc>
        <w:tc>
          <w:tcPr/>
          <w:p>
            <w:pPr>
              <w:pStyle w:val="Compact"/>
              <w:jc w:val="left"/>
            </w:pPr>
            <w:r>
              <w:t xml:space="preserve">689</w:t>
            </w:r>
          </w:p>
        </w:tc>
        <w:tc>
          <w:tcPr/>
          <w:p>
            <w:pPr>
              <w:pStyle w:val="Compact"/>
              <w:jc w:val="left"/>
            </w:pPr>
            <w:r>
              <w:t xml:space="preserve">+115%</w:t>
            </w:r>
          </w:p>
        </w:tc>
      </w:tr>
      <w:tr>
        <w:tc>
          <w:tcPr/>
          <w:p>
            <w:pPr>
              <w:pStyle w:val="Compact"/>
              <w:jc w:val="left"/>
            </w:pPr>
            <w:r>
              <w:t xml:space="preserve">Community Health Workshops Conducted (Kampala Slums)</w:t>
            </w:r>
          </w:p>
        </w:tc>
        <w:tc>
          <w:tcPr/>
          <w:p>
            <w:pPr>
              <w:pStyle w:val="Compact"/>
            </w:pPr>
          </w:p>
        </w:tc>
        <w:tc>
          <w:tcPr/>
          <w:p>
            <w:pPr>
              <w:pStyle w:val="Compact"/>
            </w:pPr>
          </w:p>
        </w:tc>
        <w:tc>
          <w:tcPr/>
          <w:p>
            <w:pPr>
              <w:pStyle w:val="Compact"/>
            </w:pPr>
          </w:p>
        </w:tc>
      </w:tr>
      <w:tr>
        <w:tc>
          <w:tcPr/>
          <w:p>
            <w:pPr>
              <w:pStyle w:val="Compact"/>
              <w:jc w:val="left"/>
            </w:pPr>
            <w:r>
              <w:t xml:space="preserve">247 → 632 (+156%)</w:t>
            </w:r>
          </w:p>
        </w:tc>
        <w:tc>
          <w:tcPr/>
          <w:p>
            <w:pPr>
              <w:pStyle w:val="Compact"/>
            </w:pPr>
          </w:p>
        </w:tc>
        <w:tc>
          <w:tcPr/>
          <w:p>
            <w:pPr>
              <w:pStyle w:val="Compact"/>
            </w:pPr>
          </w:p>
        </w:tc>
        <w:tc>
          <w:tcPr/>
          <w:p>
            <w:pPr>
              <w:pStyle w:val="Compact"/>
            </w:pPr>
          </w:p>
        </w:tc>
      </w:tr>
    </w:tbl>
    <w:p>
      <w:pPr>
        <w:pStyle w:val="BodyText"/>
      </w:pPr>
      <w:r>
        <w:t xml:space="preserve">These results demonstrate how strategic Social Worker placement directly correlates with measurable community upliftment. In Kawempe, a single Social Worker reduced street child engagement in informal labor by 38% within six months through our "Pathways to Education" program—proving the ROI of our recruitment investment.</w:t>
      </w:r>
    </w:p>
    <w:bookmarkEnd w:id="23"/>
    <w:bookmarkStart w:id="24" w:name="v.-challenges-and-strategic-adjustments"/>
    <w:p>
      <w:pPr>
        <w:pStyle w:val="Heading3"/>
      </w:pPr>
      <w:r>
        <w:t xml:space="preserve">V. Challenges and Strategic Adjustments</w:t>
      </w:r>
    </w:p>
    <w:p>
      <w:pPr>
        <w:pStyle w:val="FirstParagraph"/>
      </w:pPr>
      <w:r>
        <w:t xml:space="preserve">Despite success, Kampala-specific challenges required agile adaptation:</w:t>
      </w:r>
    </w:p>
    <w:p>
      <w:pPr>
        <w:numPr>
          <w:ilvl w:val="0"/>
          <w:numId w:val="1003"/>
        </w:numPr>
        <w:pStyle w:val="Compact"/>
      </w:pPr>
      <w:r>
        <w:rPr>
          <w:bCs/>
          <w:b/>
        </w:rPr>
        <w:t xml:space="preserve">Logistical Hurdles:</w:t>
      </w:r>
      <w:r>
        <w:t xml:space="preserve"> </w:t>
      </w:r>
      <w:r>
        <w:t xml:space="preserve">Kampala's traffic congestion increased commute times by 45%. Solution: Deployed motorbike-based field teams for remote slums (Katwe, Bwaise).</w:t>
      </w:r>
    </w:p>
    <w:p>
      <w:pPr>
        <w:numPr>
          <w:ilvl w:val="0"/>
          <w:numId w:val="1003"/>
        </w:numPr>
        <w:pStyle w:val="Compact"/>
      </w:pPr>
      <w:r>
        <w:rPr>
          <w:bCs/>
          <w:b/>
        </w:rPr>
        <w:t xml:space="preserve">Cultural Competency Gaps:</w:t>
      </w:r>
      <w:r>
        <w:t xml:space="preserve"> </w:t>
      </w:r>
      <w:r>
        <w:t xml:space="preserve">Initial hires lacked deep understanding of Kampala’s community dynamics. Solution: Mandatory 3-month "Kampala Community Immersion" program before deployment.</w:t>
      </w:r>
    </w:p>
    <w:p>
      <w:pPr>
        <w:numPr>
          <w:ilvl w:val="0"/>
          <w:numId w:val="1003"/>
        </w:numPr>
        <w:pStyle w:val="Compact"/>
      </w:pPr>
      <w:r>
        <w:rPr>
          <w:bCs/>
          <w:b/>
        </w:rPr>
        <w:t xml:space="preserve">Competitive Market Pressure:</w:t>
      </w:r>
      <w:r>
        <w:t xml:space="preserve"> </w:t>
      </w:r>
      <w:r>
        <w:t xml:space="preserve">Rival NGOs offered higher salaries. Solution: Launched "Impact Bonus Program" tied to community metrics (e.g., +$50 for every child enrolled in school).</w:t>
      </w:r>
    </w:p>
    <w:bookmarkEnd w:id="24"/>
    <w:bookmarkStart w:id="25" w:name="X0172603ea018660bf23a2f3809d557762c15f35"/>
    <w:p>
      <w:pPr>
        <w:pStyle w:val="Heading3"/>
      </w:pPr>
      <w:r>
        <w:t xml:space="preserve">VI. Future Sales Strategy: Scaling Social Worker Impact</w:t>
      </w:r>
    </w:p>
    <w:p>
      <w:pPr>
        <w:pStyle w:val="FirstParagraph"/>
      </w:pPr>
      <w:r>
        <w:t xml:space="preserve">Building on our FY 2022-2023 success, we propose a three-phase expansion plan for Uganda Kampala:</w:t>
      </w:r>
    </w:p>
    <w:p>
      <w:pPr>
        <w:numPr>
          <w:ilvl w:val="0"/>
          <w:numId w:val="1004"/>
        </w:numPr>
        <w:pStyle w:val="Compact"/>
      </w:pPr>
      <w:r>
        <w:rPr>
          <w:bCs/>
          <w:b/>
        </w:rPr>
        <w:t xml:space="preserve">Phase 1 (Q1-Q3 2024):</w:t>
      </w:r>
      <w:r>
        <w:t xml:space="preserve"> </w:t>
      </w:r>
      <w:r>
        <w:t xml:space="preserve">Expand recruitment to Gulu and Mbarara while maintaining Kampala focus. Target: +65 Social Workers.</w:t>
      </w:r>
    </w:p>
    <w:p>
      <w:pPr>
        <w:numPr>
          <w:ilvl w:val="0"/>
          <w:numId w:val="1004"/>
        </w:numPr>
        <w:pStyle w:val="Compact"/>
      </w:pPr>
      <w:r>
        <w:rPr>
          <w:bCs/>
          <w:b/>
        </w:rPr>
        <w:t xml:space="preserve">Phase 2 (Q4 2024):</w:t>
      </w:r>
      <w:r>
        <w:t xml:space="preserve"> </w:t>
      </w:r>
      <w:r>
        <w:t xml:space="preserve">Launch "Social Worker Leadership Academy" in Kampala, training community members for entry-level roles (target: 120 local hires).</w:t>
      </w:r>
    </w:p>
    <w:p>
      <w:pPr>
        <w:numPr>
          <w:ilvl w:val="0"/>
          <w:numId w:val="1004"/>
        </w:numPr>
        <w:pStyle w:val="Compact"/>
      </w:pPr>
      <w:r>
        <w:rPr>
          <w:bCs/>
          <w:b/>
        </w:rPr>
        <w:t xml:space="preserve">Phase 3 (Ongoing):</w:t>
      </w:r>
      <w:r>
        <w:t xml:space="preserve"> </w:t>
      </w:r>
      <w:r>
        <w:t xml:space="preserve">Develop Kampala-specific metrics dashboard showing real-time impact of Social Workers (e.g., "150 children educated this month" in Bwaise). This transparency will attract donor funding.</w:t>
      </w:r>
    </w:p>
    <w:bookmarkEnd w:id="25"/>
    <w:bookmarkStart w:id="26" w:name="X5d1400dc307bea39562910751bf176d060acced"/>
    <w:p>
      <w:pPr>
        <w:pStyle w:val="Heading3"/>
      </w:pPr>
      <w:r>
        <w:t xml:space="preserve">VII. Conclusion: The Imperative of Strategic Sales in Uganda Kampala</w:t>
      </w:r>
    </w:p>
    <w:p>
      <w:pPr>
        <w:pStyle w:val="FirstParagraph"/>
      </w:pPr>
      <w:r>
        <w:t xml:space="preserve">This Sales Report confirms that Social Worker recruitment is not an operational cost but a high-impact investment with measurable ROI in Uganda Kampala. Our 117% placement rate and 89% retention demonstrate that when recruitment aligns with community needs—like addressing HIV/AIDS in Kasese or street children in Kampala's markets—we achieve sustainable impact. The "sales" of our mission are won not through aggressive marketing, but through cultural humility, community co-design, and performance-driven deployment.</w:t>
      </w:r>
    </w:p>
    <w:p>
      <w:pPr>
        <w:pStyle w:val="BodyText"/>
      </w:pPr>
      <w:r>
        <w:t xml:space="preserve">As Kampala's urban population grows by 3% annually, the demand for Social Workers will only intensify. We recommend doubling our recruitment budget for FY 2024 to meet this projected need. Every Social Worker placed in Uganda Kampala represents a sale of hope—transforming vulnerability into opportunity, one community at a time. This is not merely recruitment; it's building the social infrastructure of tomorrow's Kampala.</w:t>
      </w:r>
    </w:p>
    <w:bookmarkEnd w:id="26"/>
    <w:bookmarkStart w:id="27" w:name="viii.-appendices"/>
    <w:p>
      <w:pPr>
        <w:pStyle w:val="Heading3"/>
      </w:pPr>
      <w:r>
        <w:t xml:space="preserve">VIII. Appendices</w:t>
      </w:r>
    </w:p>
    <w:p>
      <w:pPr>
        <w:pStyle w:val="FirstParagraph"/>
      </w:pPr>
      <w:r>
        <w:t xml:space="preserve">A. Full Social Worker Deployment Map: Uganda Kampala Districts (2023)</w:t>
      </w:r>
      <w:r>
        <w:br/>
      </w:r>
      <w:r>
        <w:t xml:space="preserve">B. Community Impact Testimonials from Kawempe Slums</w:t>
      </w:r>
      <w:r>
        <w:br/>
      </w:r>
      <w:r>
        <w:t xml:space="preserve">C. Comparative Salary Benchmarking Report (Uganda NGO Sector)</w:t>
      </w:r>
    </w:p>
    <w:p>
      <w:r>
        <w:pict>
          <v:rect style="width:0;height:1.5pt" o:hralign="center" o:hrstd="t" o:hr="t"/>
        </w:pict>
      </w:r>
    </w:p>
    <w:p>
      <w:pPr>
        <w:pStyle w:val="FirstParagraph"/>
      </w:pPr>
      <w:r>
        <w:t xml:space="preserve">This report is confidential and intended solely for internal use by the Leadership Team at International Non-Governmental Organization. Unauthorized distribution prohibited.</w:t>
      </w:r>
    </w:p>
    <w:p>
      <w:pPr>
        <w:pStyle w:val="BodyText"/>
      </w:pPr>
      <w:r>
        <w:t xml:space="preserve">© 2023 Social Impact Solutions, Kampala, Uganda.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Sales Report: Uganda Kampala</dc:title>
  <dc:creator/>
  <dc:language>en</dc:language>
  <cp:keywords/>
  <dcterms:created xsi:type="dcterms:W3CDTF">2026-07-23T05:13:36Z</dcterms:created>
  <dcterms:modified xsi:type="dcterms:W3CDTF">2026-07-23T05:13:36Z</dcterms:modified>
</cp:coreProperties>
</file>

<file path=docProps/custom.xml><?xml version="1.0" encoding="utf-8"?>
<Properties xmlns="http://schemas.openxmlformats.org/officeDocument/2006/custom-properties" xmlns:vt="http://schemas.openxmlformats.org/officeDocument/2006/docPropsVTypes"/>
</file>