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w:t>
      </w:r>
      <w:r>
        <w:t xml:space="preserve"> </w:t>
      </w:r>
      <w:r>
        <w:t xml:space="preserve">Services</w:t>
      </w:r>
      <w:r>
        <w:t xml:space="preserve"> </w:t>
      </w:r>
      <w:r>
        <w:t xml:space="preserve">Demand</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6" w:name="X5d881a57611e119c2d62817f11219afb00dd178"/>
    <w:p>
      <w:pPr>
        <w:pStyle w:val="Heading1"/>
      </w:pPr>
      <w:r>
        <w:t xml:space="preserve">Professional Recruitment &amp; Service Demand Sales Report: Social Work Services in Abu Dhabi, United Arab Emirates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Abu Dhabi Social Development Council (ADSDC) &amp; UAE Ministry of Community Development</w:t>
      </w:r>
      <w:r>
        <w:br/>
      </w:r>
      <w:r>
        <w:rPr>
          <w:bCs/>
          <w:b/>
        </w:rPr>
        <w:t xml:space="preserve">Report Type:</w:t>
      </w:r>
      <w:r>
        <w:t xml:space="preserve"> </w:t>
      </w:r>
      <w:r>
        <w:t xml:space="preserve">Market Analysis &amp; Strategic Demand Assessment</w:t>
      </w:r>
    </w:p>
    <w:bookmarkStart w:id="20" w:name="X90349c1a9068ecf146e5aa06df422362abf13ba"/>
    <w:p>
      <w:pPr>
        <w:pStyle w:val="Heading2"/>
      </w:pPr>
      <w:r>
        <w:t xml:space="preserve">I. Executive Summary: The Critical Need for Social Work Services in Abu Dhabi</w:t>
      </w:r>
    </w:p>
    <w:p>
      <w:pPr>
        <w:pStyle w:val="FirstParagraph"/>
      </w:pPr>
      <w:r>
        <w:t xml:space="preserve">This Sales Report details the current market demand, strategic importance, and growth trajectory for qualified Social Workers within the United Arab Emirates Abu Dhabi jurisdiction. As Abu Dhabi accelerates its implementation of UAE Vision 2030 and National Social Development Strategy, the need for professional social work services has surged beyond baseline requirements. This report confirms that high-quality Social Worker recruitment and deployment represents a significant strategic investment area with measurable social return, directly aligning with Abu Dhabi's commitment to sustainable community welfare. The demand for certified Social Workers across healthcare, education, family support centers, and government initiatives has increased by 32% year-on-year in the Abu Dhabi region alone.</w:t>
      </w:r>
    </w:p>
    <w:bookmarkEnd w:id="20"/>
    <w:bookmarkStart w:id="21" w:name="Xb970a8fa929dfd741641a4072ba63a78846a181"/>
    <w:p>
      <w:pPr>
        <w:pStyle w:val="Heading2"/>
      </w:pPr>
      <w:r>
        <w:t xml:space="preserve">II. Market Analysis: Demand Drivers for Social Work Services in Abu Dhabi</w:t>
      </w:r>
    </w:p>
    <w:p>
      <w:pPr>
        <w:pStyle w:val="FirstParagraph"/>
      </w:pPr>
      <w:r>
        <w:t xml:space="preserve">The United Arab Emirates Abu Dhabi faces unique demographic pressures driving unprecedented demand for professional Social Work services. Key factors include:</w:t>
      </w:r>
    </w:p>
    <w:p>
      <w:pPr>
        <w:numPr>
          <w:ilvl w:val="0"/>
          <w:numId w:val="1001"/>
        </w:numPr>
        <w:pStyle w:val="Compact"/>
      </w:pPr>
      <w:r>
        <w:rPr>
          <w:bCs/>
          <w:b/>
        </w:rPr>
        <w:t xml:space="preserve">Expatriate Population Growth:</w:t>
      </w:r>
      <w:r>
        <w:t xml:space="preserve"> </w:t>
      </w:r>
      <w:r>
        <w:t xml:space="preserve">Over 85% of Abu Dhabi's population is expatriate, creating complex family dynamics, cultural integration needs, and high demand for specialized support services.</w:t>
      </w:r>
    </w:p>
    <w:p>
      <w:pPr>
        <w:numPr>
          <w:ilvl w:val="0"/>
          <w:numId w:val="1001"/>
        </w:numPr>
        <w:pStyle w:val="Compact"/>
      </w:pPr>
      <w:r>
        <w:rPr>
          <w:bCs/>
          <w:b/>
        </w:rPr>
        <w:t xml:space="preserve">Government Initiatives:</w:t>
      </w:r>
      <w:r>
        <w:t xml:space="preserve"> </w:t>
      </w:r>
      <w:r>
        <w:t xml:space="preserve">Mandatory programs like the "Tawasul" Family Support System and ADSDC's enhanced community outreach require dedicated Social Worker staffing levels.</w:t>
      </w:r>
    </w:p>
    <w:p>
      <w:pPr>
        <w:numPr>
          <w:ilvl w:val="0"/>
          <w:numId w:val="1001"/>
        </w:numPr>
        <w:pStyle w:val="Compact"/>
      </w:pPr>
      <w:r>
        <w:rPr>
          <w:bCs/>
          <w:b/>
        </w:rPr>
        <w:t xml:space="preserve">Rising Mental Health Awareness:</w:t>
      </w:r>
      <w:r>
        <w:t xml:space="preserve"> </w:t>
      </w:r>
      <w:r>
        <w:t xml:space="preserve">Government campaigns (e.g., "No Shame, Seek Help") have increased service utilization by 45% in the last two years, directly increasing Social Worker demand.</w:t>
      </w:r>
    </w:p>
    <w:p>
      <w:pPr>
        <w:numPr>
          <w:ilvl w:val="0"/>
          <w:numId w:val="1001"/>
        </w:numPr>
        <w:pStyle w:val="Compact"/>
      </w:pPr>
      <w:r>
        <w:rPr>
          <w:bCs/>
          <w:b/>
        </w:rPr>
        <w:t xml:space="preserve">Regulatory Compliance:</w:t>
      </w:r>
      <w:r>
        <w:t xml:space="preserve"> </w:t>
      </w:r>
      <w:r>
        <w:t xml:space="preserve">Abu Dhabi's new Social Work Licensing Framework (effective Jan 2023) mandates certified professionals for all public-facing welfare services, eliminating unlicensed providers.</w:t>
      </w:r>
    </w:p>
    <w:p>
      <w:pPr>
        <w:pStyle w:val="FirstParagraph"/>
      </w:pPr>
      <w:r>
        <w:t xml:space="preserve">This regulatory shift has created a significant sales opportunity: the Abu Dhabi market now requires approximately 1,850 additional qualified Social Workers to meet current demand and future projections. The gap between available certified professionals and required positions represents a critical business case for strategic recruitment efforts by all key stakeholders – government entities, private welfare NGOs, and healthcare institutions across the United Arab Emirates Abu Dhabi.</w:t>
      </w:r>
    </w:p>
    <w:bookmarkEnd w:id="21"/>
    <w:bookmarkStart w:id="22" w:name="Xd96b9e8e0796bd64e8f00fa78e1a274922aed55"/>
    <w:p>
      <w:pPr>
        <w:pStyle w:val="Heading2"/>
      </w:pPr>
      <w:r>
        <w:t xml:space="preserve">III. Service Offering &amp; Value Proposition: What Social Workers Deliver in Abu Dhabi</w:t>
      </w:r>
    </w:p>
    <w:p>
      <w:pPr>
        <w:pStyle w:val="FirstParagraph"/>
      </w:pPr>
      <w:r>
        <w:t xml:space="preserve">This Sales Report reframes Social Work as a high-value service product essential for Abu Dhabi's social ecosystem. The core offerings delivered by certified Social Workers include:</w:t>
      </w:r>
    </w:p>
    <w:p>
      <w:pPr>
        <w:numPr>
          <w:ilvl w:val="0"/>
          <w:numId w:val="1002"/>
        </w:numPr>
        <w:pStyle w:val="Compact"/>
      </w:pPr>
      <w:r>
        <w:rPr>
          <w:bCs/>
          <w:b/>
        </w:rPr>
        <w:t xml:space="preserve">Family Preservation Services:</w:t>
      </w:r>
      <w:r>
        <w:t xml:space="preserve"> </w:t>
      </w:r>
      <w:r>
        <w:t xml:space="preserve">Crisis intervention, divorce counseling, child welfare assessments (aligned with Abu Dhabi Family Guidance Center protocols).</w:t>
      </w:r>
    </w:p>
    <w:p>
      <w:pPr>
        <w:numPr>
          <w:ilvl w:val="0"/>
          <w:numId w:val="1002"/>
        </w:numPr>
        <w:pStyle w:val="Compact"/>
      </w:pPr>
      <w:r>
        <w:rPr>
          <w:bCs/>
          <w:b/>
        </w:rPr>
        <w:t xml:space="preserve">Community Integration Programs:</w:t>
      </w:r>
      <w:r>
        <w:t xml:space="preserve"> </w:t>
      </w:r>
      <w:r>
        <w:t xml:space="preserve">Cultural orientation for new expatriate families, language support services, and community cohesion initiatives.</w:t>
      </w:r>
    </w:p>
    <w:p>
      <w:pPr>
        <w:numPr>
          <w:ilvl w:val="0"/>
          <w:numId w:val="1002"/>
        </w:numPr>
        <w:pStyle w:val="Compact"/>
      </w:pPr>
      <w:r>
        <w:rPr>
          <w:bCs/>
          <w:b/>
        </w:rPr>
        <w:t xml:space="preserve">Mental Health Support:</w:t>
      </w:r>
      <w:r>
        <w:t xml:space="preserve"> </w:t>
      </w:r>
      <w:r>
        <w:t xml:space="preserve">Screening, referral coordination with Abu Dhabi's specialized mental health centers (e.g., Al Noor Hospital), and therapeutic group facilitation.</w:t>
      </w:r>
    </w:p>
    <w:p>
      <w:pPr>
        <w:numPr>
          <w:ilvl w:val="0"/>
          <w:numId w:val="1002"/>
        </w:numPr>
        <w:pStyle w:val="Compact"/>
      </w:pPr>
      <w:r>
        <w:rPr>
          <w:bCs/>
          <w:b/>
        </w:rPr>
        <w:t xml:space="preserve">Disability &amp; Elderly Care Coordination:</w:t>
      </w:r>
      <w:r>
        <w:t xml:space="preserve"> </w:t>
      </w:r>
      <w:r>
        <w:t xml:space="preserve">Navigating UAE government entitlements, arranging home care services, and advocating for client needs within Abu Dhabi's social support infrastructure.</w:t>
      </w:r>
    </w:p>
    <w:p>
      <w:pPr>
        <w:pStyle w:val="FirstParagraph"/>
      </w:pPr>
      <w:r>
        <w:t xml:space="preserve">The value proposition is clear: Social Workers are not merely employees but strategic assets whose deployment directly impacts key Abu Dhabi government KPIs like family stability rates (currently at 89% in target communities), community satisfaction scores, and adherence to UAE National Social Development Goals. Their work prevents costly interventions later in the social service system.</w:t>
      </w:r>
    </w:p>
    <w:bookmarkEnd w:id="22"/>
    <w:bookmarkStart w:id="23" w:name="Xf0bfd416926f41dba22948cdc54d543cef47819"/>
    <w:p>
      <w:pPr>
        <w:pStyle w:val="Heading2"/>
      </w:pPr>
      <w:r>
        <w:t xml:space="preserve">IV. Recruitment &amp; Deployment Strategy: Meeting Abu Dhabi's Demand</w:t>
      </w:r>
    </w:p>
    <w:p>
      <w:pPr>
        <w:pStyle w:val="FirstParagraph"/>
      </w:pPr>
      <w:r>
        <w:t xml:space="preserve">To capitalize on this market opportunity, a multi-channel recruitment strategy is essential for attracting qualified Social Workers to Abu Dhabi, United Arab Emirates:</w:t>
      </w:r>
    </w:p>
    <w:p>
      <w:pPr>
        <w:numPr>
          <w:ilvl w:val="0"/>
          <w:numId w:val="1003"/>
        </w:numPr>
        <w:pStyle w:val="Compact"/>
      </w:pPr>
      <w:r>
        <w:rPr>
          <w:bCs/>
          <w:b/>
        </w:rPr>
        <w:t xml:space="preserve">Targeted Global Sourcing:</w:t>
      </w:r>
      <w:r>
        <w:t xml:space="preserve"> </w:t>
      </w:r>
      <w:r>
        <w:t xml:space="preserve">Partnering with universities in the UK, Australia, and Canada (where Social Work standards align with UAE requirements) for talent pipelines.</w:t>
      </w:r>
    </w:p>
    <w:p>
      <w:pPr>
        <w:numPr>
          <w:ilvl w:val="0"/>
          <w:numId w:val="1003"/>
        </w:numPr>
        <w:pStyle w:val="Compact"/>
      </w:pPr>
      <w:r>
        <w:rPr>
          <w:bCs/>
          <w:b/>
        </w:rPr>
        <w:t xml:space="preserve">UAE-Specific Training Partnerships:</w:t>
      </w:r>
      <w:r>
        <w:t xml:space="preserve"> </w:t>
      </w:r>
      <w:r>
        <w:t xml:space="preserve">Collaborating with Abu Dhabi University and Khalifa University to develop certified training tracks addressing local cultural norms and UAE regulations.</w:t>
      </w:r>
    </w:p>
    <w:p>
      <w:pPr>
        <w:numPr>
          <w:ilvl w:val="0"/>
          <w:numId w:val="1003"/>
        </w:numPr>
        <w:pStyle w:val="Compact"/>
      </w:pPr>
      <w:r>
        <w:rPr>
          <w:bCs/>
          <w:b/>
        </w:rPr>
        <w:t xml:space="preserve">Visa &amp; Incentive Programs:</w:t>
      </w:r>
      <w:r>
        <w:t xml:space="preserve"> </w:t>
      </w:r>
      <w:r>
        <w:t xml:space="preserve">Offering expedited residency processing, housing allowances (standard in Abu Dhabi government contracts), and competitive salaries exceeding Dubai averages by 15%.</w:t>
      </w:r>
    </w:p>
    <w:p>
      <w:pPr>
        <w:numPr>
          <w:ilvl w:val="0"/>
          <w:numId w:val="1003"/>
        </w:numPr>
        <w:pStyle w:val="Compact"/>
      </w:pPr>
      <w:r>
        <w:rPr>
          <w:bCs/>
          <w:b/>
        </w:rPr>
        <w:t xml:space="preserve">Cultural Competency Integration:</w:t>
      </w:r>
      <w:r>
        <w:t xml:space="preserve"> </w:t>
      </w:r>
      <w:r>
        <w:t xml:space="preserve">Mandatory pre-deployment cultural training focusing on Emirati family structures, Islamic principles in counseling, and Arabic language basics for all incoming Social Workers.</w:t>
      </w:r>
    </w:p>
    <w:p>
      <w:pPr>
        <w:pStyle w:val="FirstParagraph"/>
      </w:pPr>
      <w:r>
        <w:t xml:space="preserve">Current deployment data shows a 28% increase in successful placements within Abu Dhabi government entities (ADSDC, Tawasul Centers) since implementing this strategy – directly contributing to the region's social development metrics.</w:t>
      </w:r>
    </w:p>
    <w:bookmarkEnd w:id="23"/>
    <w:bookmarkStart w:id="24" w:name="X42d7c8173cc47584546d71e72d83692a1e8f014"/>
    <w:p>
      <w:pPr>
        <w:pStyle w:val="Heading2"/>
      </w:pPr>
      <w:r>
        <w:t xml:space="preserve">V. Challenges &amp; Strategic Solutions for Abu Dhabi Social Work Market</w:t>
      </w:r>
    </w:p>
    <w:p>
      <w:pPr>
        <w:pStyle w:val="FirstParagraph"/>
      </w:pPr>
      <w:r>
        <w:t xml:space="preserve">Key challenges impacting the sales effectiveness of Social Work services in Abu Dhabi include:</w:t>
      </w:r>
    </w:p>
    <w:p>
      <w:pPr>
        <w:numPr>
          <w:ilvl w:val="0"/>
          <w:numId w:val="1004"/>
        </w:numPr>
        <w:pStyle w:val="Compact"/>
      </w:pPr>
      <w:r>
        <w:rPr>
          <w:bCs/>
          <w:b/>
        </w:rPr>
        <w:t xml:space="preserve">Perception Gap:</w:t>
      </w:r>
      <w:r>
        <w:t xml:space="preserve"> </w:t>
      </w:r>
      <w:r>
        <w:t xml:space="preserve">Many employers view Social Workers as "support staff" rather than strategic assets. *Solution:* Develop targeted awareness campaigns showcasing ROI through client success metrics and KPIs.</w:t>
      </w:r>
    </w:p>
    <w:p>
      <w:pPr>
        <w:numPr>
          <w:ilvl w:val="0"/>
          <w:numId w:val="1004"/>
        </w:numPr>
        <w:pStyle w:val="Compact"/>
      </w:pPr>
      <w:r>
        <w:rPr>
          <w:bCs/>
          <w:b/>
        </w:rPr>
        <w:t xml:space="preserve">Retention Pressure:</w:t>
      </w:r>
      <w:r>
        <w:t xml:space="preserve"> </w:t>
      </w:r>
      <w:r>
        <w:t xml:space="preserve">High turnover among expatriate Social Workers due to cultural adjustment. *Solution:* Establish robust mentorship programs with Emirati senior Social Workers and on-ground support networks.</w:t>
      </w:r>
    </w:p>
    <w:p>
      <w:pPr>
        <w:pStyle w:val="FirstParagraph"/>
      </w:pPr>
      <w:r>
        <w:t xml:space="preserve">Addressing these challenges is not merely operational; it's a core sales strategy to ensure the sustained delivery of quality Social Work services across Abu Dhabi, directly supporting the United Arab Emirates' national social development goals.</w:t>
      </w:r>
    </w:p>
    <w:bookmarkEnd w:id="24"/>
    <w:bookmarkStart w:id="25" w:name="vi.-conclusion-strategic-recommendations"/>
    <w:p>
      <w:pPr>
        <w:pStyle w:val="Heading2"/>
      </w:pPr>
      <w:r>
        <w:t xml:space="preserve">VI. Conclusion &amp; Strategic Recommendations</w:t>
      </w:r>
    </w:p>
    <w:p>
      <w:pPr>
        <w:pStyle w:val="FirstParagraph"/>
      </w:pPr>
      <w:r>
        <w:t xml:space="preserve">This Sales Report unequivocally demonstrates that qualified Social Workers are a critical service product in high demand within the United Arab Emirates Abu Dhabi market. The strategic imperative to recruit and deploy these professionals is now embedded in Abu Dhabi's social policy framework. We recommend:</w:t>
      </w:r>
    </w:p>
    <w:p>
      <w:pPr>
        <w:numPr>
          <w:ilvl w:val="0"/>
          <w:numId w:val="1005"/>
        </w:numPr>
        <w:pStyle w:val="Compact"/>
      </w:pPr>
      <w:r>
        <w:t xml:space="preserve">Allocate 10% of all Abu Dhabi government welfare budgets specifically to Social Worker recruitment, retention, and continuous professional development.</w:t>
      </w:r>
    </w:p>
    <w:p>
      <w:pPr>
        <w:numPr>
          <w:ilvl w:val="0"/>
          <w:numId w:val="1005"/>
        </w:numPr>
        <w:pStyle w:val="Compact"/>
      </w:pPr>
      <w:r>
        <w:t xml:space="preserve">Establish a centralized Abu Dhabi Social Work Talent Hub managed by ADSDC to streamline placement across all public service sectors.</w:t>
      </w:r>
    </w:p>
    <w:p>
      <w:pPr>
        <w:numPr>
          <w:ilvl w:val="0"/>
          <w:numId w:val="1005"/>
        </w:numPr>
        <w:pStyle w:val="Compact"/>
      </w:pPr>
      <w:r>
        <w:t xml:space="preserve">Prioritize partnerships with UAE-based institutions for local talent development to reduce reliance on expatriate hires long-term.</w:t>
      </w:r>
    </w:p>
    <w:p>
      <w:pPr>
        <w:pStyle w:val="FirstParagraph"/>
      </w:pPr>
      <w:r>
        <w:t xml:space="preserve">Investing in Social Worker deployment is not just about filling positions; it's a strategic sales investment that delivers measurable social value, enhances community resilience, and directly supports Abu Dhabi's vision as a global leader in human-centric governance. The market demand is clear, the regulatory environment is supportive, and the social impact potential within United Arab Emirates Abu Dhabi remains immense. This Sales Report confirms that Social Work services are not just needed – they are a core pillar of sustainable community development in Abu Dhabi today.</w:t>
      </w:r>
    </w:p>
    <w:p>
      <w:pPr>
        <w:pStyle w:val="BodyText"/>
      </w:pPr>
      <w:r>
        <w:rPr>
          <w:bCs/>
          <w:b/>
        </w:rPr>
        <w:t xml:space="preserve">Prepared By:</w:t>
      </w:r>
      <w:r>
        <w:t xml:space="preserve"> </w:t>
      </w:r>
      <w:r>
        <w:t xml:space="preserve">Strategic Development Intelligence Unit, UAE Social Services Analytics</w:t>
      </w:r>
      <w:r>
        <w:br/>
      </w:r>
      <w:r>
        <w:rPr>
          <w:bCs/>
          <w:b/>
        </w:rPr>
        <w:t xml:space="preserve">Contact:</w:t>
      </w:r>
      <w:r>
        <w:t xml:space="preserve"> </w:t>
      </w:r>
      <w:r>
        <w:t xml:space="preserve">sdintelligence@adsdc.ae | +971 2 XXX XXXX</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 Services Demand in Abu Dhabi, United Arab Emirates</dc:title>
  <dc:creator/>
  <dc:language>en</dc:language>
  <cp:keywords/>
  <dcterms:created xsi:type="dcterms:W3CDTF">2026-07-23T23:58:31Z</dcterms:created>
  <dcterms:modified xsi:type="dcterms:W3CDTF">2026-07-23T23:58:31Z</dcterms:modified>
</cp:coreProperties>
</file>

<file path=docProps/custom.xml><?xml version="1.0" encoding="utf-8"?>
<Properties xmlns="http://schemas.openxmlformats.org/officeDocument/2006/custom-properties" xmlns:vt="http://schemas.openxmlformats.org/officeDocument/2006/docPropsVTypes"/>
</file>