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Impact</w:t>
      </w:r>
      <w:r>
        <w:t xml:space="preserve"> </w:t>
      </w:r>
      <w:r>
        <w:t xml:space="preserve">Analysis</w:t>
      </w:r>
      <w:r>
        <w:t xml:space="preserve"> </w:t>
      </w:r>
      <w:r>
        <w:t xml:space="preserve">-</w:t>
      </w:r>
      <w:r>
        <w:t xml:space="preserve"> </w:t>
      </w:r>
      <w:r>
        <w:t xml:space="preserve">Chicago,</w:t>
      </w:r>
      <w:r>
        <w:t xml:space="preserve"> </w:t>
      </w:r>
      <w:r>
        <w:t xml:space="preserve">United</w:t>
      </w:r>
      <w:r>
        <w:t xml:space="preserve"> </w:t>
      </w:r>
      <w:r>
        <w:t xml:space="preserve">States</w:t>
      </w:r>
    </w:p>
    <w:bookmarkStart w:id="28" w:name="X76fba6a394db7984c8558a542d4494119fcda99"/>
    <w:p>
      <w:pPr>
        <w:pStyle w:val="Heading1"/>
      </w:pPr>
      <w:r>
        <w:t xml:space="preserve">2024 Q3 Sales Report: Strategic Recruitment and Service Impact Analysis for Social Workers in Chicago, United States</w:t>
      </w:r>
    </w:p>
    <w:p>
      <w:pPr>
        <w:pStyle w:val="FirstParagraph"/>
      </w:pPr>
      <w:r>
        <w:rPr>
          <w:bCs/>
          <w:b/>
        </w:rPr>
        <w:t xml:space="preserve">Prepared For:</w:t>
      </w:r>
      <w:r>
        <w:t xml:space="preserve"> </w:t>
      </w:r>
      <w:r>
        <w:t xml:space="preserve">Executive Leadership, Community Services Division, Chicago Nonprofit Network (CNS)</w:t>
      </w:r>
      <w:r>
        <w:br/>
      </w:r>
      <w:r>
        <w:rPr>
          <w:bCs/>
          <w:b/>
        </w:rPr>
        <w:t xml:space="preserve">Date:</w:t>
      </w:r>
      <w:r>
        <w:t xml:space="preserve"> </w:t>
      </w:r>
      <w:r>
        <w:t xml:space="preserve">October 26, 2024</w:t>
      </w:r>
      <w:r>
        <w:br/>
      </w:r>
      <w:r>
        <w:rPr>
          <w:bCs/>
          <w:b/>
        </w:rPr>
        <w:t xml:space="preserve">Report Type:</w:t>
      </w:r>
      <w:r>
        <w:t xml:space="preserve"> </w:t>
      </w:r>
      <w:r>
        <w:t xml:space="preserve">Strategic Recruitment &amp; Service Impact Analysis</w:t>
      </w:r>
    </w:p>
    <w:bookmarkStart w:id="20" w:name="executive-summary"/>
    <w:p>
      <w:pPr>
        <w:pStyle w:val="Heading2"/>
      </w:pPr>
      <w:r>
        <w:t xml:space="preserve">Executive Summary</w:t>
      </w:r>
    </w:p>
    <w:p>
      <w:pPr>
        <w:pStyle w:val="FirstParagraph"/>
      </w:pPr>
      <w:r>
        <w:t xml:space="preserve">This report details the strategic recruitment and service impact of Social Workers within Chicago's community services ecosystem. As a critical component of the United States' social safety net, our Social Worker team directly drives measurable outcomes in vulnerable populations across Chicago. This "sales" report—reframed as a service impact analysis—demonstrates how targeted investment in Social Worker recruitment aligns with citywide initiatives and delivers tangible community value, exceeding previous performance metrics by 18% year-over-year.</w:t>
      </w:r>
    </w:p>
    <w:bookmarkEnd w:id="20"/>
    <w:bookmarkStart w:id="21" w:name="Xac405398fb0dc3f2b93c32061b262c86f61242d"/>
    <w:p>
      <w:pPr>
        <w:pStyle w:val="Heading2"/>
      </w:pPr>
      <w:r>
        <w:t xml:space="preserve">Chicago Market Context: The Imperative for Social Work</w:t>
      </w:r>
    </w:p>
    <w:p>
      <w:pPr>
        <w:pStyle w:val="FirstParagraph"/>
      </w:pPr>
      <w:r>
        <w:t xml:space="preserve">Chicago remains a pivotal hub within the United States' social service landscape, serving over 2.7 million residents with significant disparities. Recent data from the City of Chicago Department of Human Services (2024) reveals:</w:t>
      </w:r>
    </w:p>
    <w:p>
      <w:pPr>
        <w:numPr>
          <w:ilvl w:val="0"/>
          <w:numId w:val="1001"/>
        </w:numPr>
        <w:pStyle w:val="Compact"/>
      </w:pPr>
      <w:r>
        <w:t xml:space="preserve">51,893 individuals experiencing homelessness annually</w:t>
      </w:r>
    </w:p>
    <w:p>
      <w:pPr>
        <w:numPr>
          <w:ilvl w:val="0"/>
          <w:numId w:val="1001"/>
        </w:numPr>
        <w:pStyle w:val="Compact"/>
      </w:pPr>
      <w:r>
        <w:t xml:space="preserve">32% of children in Cook County live below the poverty line</w:t>
      </w:r>
    </w:p>
    <w:p>
      <w:pPr>
        <w:numPr>
          <w:ilvl w:val="0"/>
          <w:numId w:val="1001"/>
        </w:numPr>
        <w:pStyle w:val="Compact"/>
      </w:pPr>
      <w:r>
        <w:t xml:space="preserve">A 14% year-over-year increase in youth mental health crises (Chicago Public Schools, 2023)</w:t>
      </w:r>
    </w:p>
    <w:p>
      <w:pPr>
        <w:pStyle w:val="FirstParagraph"/>
      </w:pPr>
      <w:r>
        <w:t xml:space="preserve">Our Social Worker recruitment pipeline directly addresses these gaps. Without sufficient capacity, our agency's service delivery falls short of Chicago's Community Health Needs Assessment targets by 37%, risking compliance with Illinois Department of Human Services (IDHS) mandates and federal funding requirements.</w:t>
      </w:r>
    </w:p>
    <w:bookmarkEnd w:id="21"/>
    <w:bookmarkStart w:id="22" w:name="X118354f59e666bbeed5aaaba02ad238c955f079"/>
    <w:p>
      <w:pPr>
        <w:pStyle w:val="Heading2"/>
      </w:pPr>
      <w:r>
        <w:t xml:space="preserve">Recruitment Performance: Meeting Chicago's Demand</w:t>
      </w:r>
    </w:p>
    <w:p>
      <w:pPr>
        <w:pStyle w:val="FirstParagraph"/>
      </w:pPr>
      <w:r>
        <w:t xml:space="preserve">This quarter, we executed a targeted Social Worker recruitment campaign across Chicago-area universities (University of Illinois at Chicago, Loyola University) and community partnerships. Key outcomes include:</w:t>
      </w:r>
    </w:p>
    <w:p>
      <w:pPr>
        <w:pStyle w:val="BodyText"/>
      </w:pPr>
      <w:r>
        <w:t xml:space="preserve">Recruitment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New Social Worker Hires (Chicago-based)</w:t>
      </w:r>
    </w:p>
    <w:p>
      <w:pPr>
        <w:pStyle w:val="BodyText"/>
      </w:pPr>
      <w:r>
        <w:t xml:space="preserve">17</w:t>
      </w:r>
    </w:p>
    <w:p>
      <w:pPr>
        <w:pStyle w:val="BodyText"/>
      </w:pPr>
      <w:r>
        <w:t xml:space="preserve">12</w:t>
      </w:r>
    </w:p>
    <w:p>
      <w:pPr>
        <w:pStyle w:val="BodyText"/>
      </w:pPr>
      <w:r>
        <w:t xml:space="preserve">+41.7%</w:t>
      </w:r>
    </w:p>
    <w:p>
      <w:pPr>
        <w:pStyle w:val="BodyText"/>
      </w:pPr>
      <w:r>
        <w:t xml:space="preserve">Local University Graduates Hired</w:t>
      </w:r>
    </w:p>
    <w:p>
      <w:pPr>
        <w:pStyle w:val="BodyText"/>
      </w:pPr>
      <w:r>
        <w:t xml:space="preserve">9 (53% of total)</w:t>
      </w:r>
    </w:p>
    <w:p>
      <w:pPr>
        <w:pStyle w:val="BodyText"/>
      </w:pPr>
      <w:r>
        <w:t xml:space="preserve">N/A</w:t>
      </w:r>
    </w:p>
    <w:p>
      <w:pPr>
        <w:pStyle w:val="BodyText"/>
      </w:pPr>
      <w:r>
        <w:t xml:space="preserve">Average Time-to-Fill Role</w:t>
      </w:r>
    </w:p>
    <w:p>
      <w:pPr>
        <w:pStyle w:val="BodyText"/>
      </w:pPr>
      <w:r>
        <w:t xml:space="preserve">28 days</w:t>
      </w:r>
    </w:p>
    <w:p>
      <w:pPr>
        <w:pStyle w:val="BodyText"/>
      </w:pPr>
      <w:r>
        <w:t xml:space="preserve">37 days</w:t>
      </w:r>
    </w:p>
    <w:p>
      <w:pPr>
        <w:pStyle w:val="BodyText"/>
      </w:pPr>
      <w:r>
        <w:t xml:space="preserve">Total Service Capacity Added: 1,260 additional client sessions/month (vs. 890 in Q2)</w:t>
      </w:r>
    </w:p>
    <w:p>
      <w:pPr>
        <w:pStyle w:val="BodyText"/>
      </w:pPr>
      <w:r>
        <w:t xml:space="preserve">Notably, 82% of new hires are licensed Social Workers (LCSW) with Chicago-specific experience—exceeding our minimum standard of 75%. This strategic focus ensures immediate contribution to citywide initiatives like "Chicago Cares" and the City's Mental Health Action Plan.</w:t>
      </w:r>
    </w:p>
    <w:bookmarkEnd w:id="22"/>
    <w:bookmarkStart w:id="23" w:name="service-impact-the-real-sales-value"/>
    <w:p>
      <w:pPr>
        <w:pStyle w:val="Heading2"/>
      </w:pPr>
      <w:r>
        <w:t xml:space="preserve">Service Impact: The Real "Sales" Value</w:t>
      </w:r>
    </w:p>
    <w:p>
      <w:pPr>
        <w:pStyle w:val="FirstParagraph"/>
      </w:pPr>
      <w:r>
        <w:t xml:space="preserve">Unlike traditional sales metrics, our Social Worker impact is measured in community health outcomes. This quarter’s cohort generated measurable results across Chicago neighborhoods:</w:t>
      </w:r>
    </w:p>
    <w:p>
      <w:pPr>
        <w:numPr>
          <w:ilvl w:val="0"/>
          <w:numId w:val="1002"/>
        </w:numPr>
        <w:pStyle w:val="Compact"/>
      </w:pPr>
      <w:r>
        <w:rPr>
          <w:bCs/>
          <w:b/>
        </w:rPr>
        <w:t xml:space="preserve">Homelessness Reduction:</w:t>
      </w:r>
      <w:r>
        <w:t xml:space="preserve"> </w:t>
      </w:r>
      <w:r>
        <w:t xml:space="preserve">421 housing placements secured (vs. 297 in Q2), directly supporting Chicago's "Housing First" initiative.</w:t>
      </w:r>
    </w:p>
    <w:p>
      <w:pPr>
        <w:numPr>
          <w:ilvl w:val="0"/>
          <w:numId w:val="1002"/>
        </w:numPr>
        <w:pStyle w:val="Compact"/>
      </w:pPr>
      <w:r>
        <w:rPr>
          <w:bCs/>
          <w:b/>
        </w:rPr>
        <w:t xml:space="preserve">Child Welfare Impact:</w:t>
      </w:r>
      <w:r>
        <w:t xml:space="preserve"> </w:t>
      </w:r>
      <w:r>
        <w:t xml:space="preserve">68% reduction in repeat CPS referrals for families served, exceeding the state average of 53%.</w:t>
      </w:r>
    </w:p>
    <w:p>
      <w:pPr>
        <w:numPr>
          <w:ilvl w:val="0"/>
          <w:numId w:val="1002"/>
        </w:numPr>
        <w:pStyle w:val="Compact"/>
      </w:pPr>
      <w:r>
        <w:rPr>
          <w:bCs/>
          <w:b/>
        </w:rPr>
        <w:t xml:space="preserve">Mental Health Access:</w:t>
      </w:r>
      <w:r>
        <w:t xml:space="preserve"> </w:t>
      </w:r>
      <w:r>
        <w:t xml:space="preserve">2,104 youth and adult therapy sessions delivered—filling a critical gap identified by Chicago's Department of Public Health as "urgent."</w:t>
      </w:r>
    </w:p>
    <w:p>
      <w:pPr>
        <w:numPr>
          <w:ilvl w:val="0"/>
          <w:numId w:val="1002"/>
        </w:numPr>
        <w:pStyle w:val="Compact"/>
      </w:pPr>
      <w:r>
        <w:rPr>
          <w:bCs/>
          <w:b/>
        </w:rPr>
        <w:t xml:space="preserve">Community Partnerships:</w:t>
      </w:r>
      <w:r>
        <w:t xml:space="preserve"> </w:t>
      </w:r>
      <w:r>
        <w:t xml:space="preserve">Strengthened collaboration with 15 Chicago-based entities (e.g., Safe Haven Housing, Youth Guidance), creating a unified response network.</w:t>
      </w:r>
    </w:p>
    <w:p>
      <w:pPr>
        <w:pStyle w:val="FirstParagraph"/>
      </w:pPr>
      <w:r>
        <w:t xml:space="preserve">Per the United States Department of Health and Human Services (HHS) Social Work Value Framework, each Social Worker generates $289,000 in annual community value through reduced emergency service use and improved economic mobility. Our current team of 67 Social Workers is projected to deliver $19.4M in annual social return on investment for Chicago.</w:t>
      </w:r>
    </w:p>
    <w:bookmarkEnd w:id="23"/>
    <w:bookmarkStart w:id="24" w:name="chicago-specific-challenges-solutions"/>
    <w:p>
      <w:pPr>
        <w:pStyle w:val="Heading2"/>
      </w:pPr>
      <w:r>
        <w:t xml:space="preserve">Chicago-Specific Challenges &amp; Solutions</w:t>
      </w:r>
    </w:p>
    <w:p>
      <w:pPr>
        <w:pStyle w:val="FirstParagraph"/>
      </w:pPr>
      <w:r>
        <w:t xml:space="preserve">Chicago's unique urban dynamics present challenges requiring tailored Social Worker strategies:</w:t>
      </w:r>
    </w:p>
    <w:p>
      <w:pPr>
        <w:numPr>
          <w:ilvl w:val="0"/>
          <w:numId w:val="1003"/>
        </w:numPr>
        <w:pStyle w:val="Compact"/>
      </w:pPr>
      <w:r>
        <w:rPr>
          <w:bCs/>
          <w:b/>
        </w:rPr>
        <w:t xml:space="preserve">Neighborhood Disparities:</w:t>
      </w:r>
      <w:r>
        <w:t xml:space="preserve"> </w:t>
      </w:r>
      <w:r>
        <w:t xml:space="preserve">In Englewood and West Garfield Park, Social Workers increased service access by 63% through mobile outreach vans funded by Chicago Community Trust grants.</w:t>
      </w:r>
    </w:p>
    <w:p>
      <w:pPr>
        <w:numPr>
          <w:ilvl w:val="0"/>
          <w:numId w:val="1003"/>
        </w:numPr>
        <w:pStyle w:val="Compact"/>
      </w:pPr>
      <w:r>
        <w:rPr>
          <w:bCs/>
          <w:b/>
        </w:rPr>
        <w:t xml:space="preserve">Crisis Response Gaps:</w:t>
      </w:r>
      <w:r>
        <w:t xml:space="preserve"> </w:t>
      </w:r>
      <w:r>
        <w:t xml:space="preserve">Implemented a "Social Worker First Responder" pilot with Chicago Fire Department—reducing ER visits for mental health crises by 28% in target zones.</w:t>
      </w:r>
    </w:p>
    <w:p>
      <w:pPr>
        <w:numPr>
          <w:ilvl w:val="0"/>
          <w:numId w:val="1003"/>
        </w:numPr>
        <w:pStyle w:val="Compact"/>
      </w:pPr>
      <w:r>
        <w:rPr>
          <w:bCs/>
          <w:b/>
        </w:rPr>
        <w:t xml:space="preserve">Cultural Competency:</w:t>
      </w:r>
      <w:r>
        <w:t xml:space="preserve"> </w:t>
      </w:r>
      <w:r>
        <w:t xml:space="preserve">Mandatory training on Chicago's cultural landscape (e.g., immigrant communities, LGBTQ+ youth needs) ensured 94% client satisfaction in diverse neighborhoods.</w:t>
      </w:r>
    </w:p>
    <w:bookmarkEnd w:id="24"/>
    <w:bookmarkStart w:id="25" w:name="financial-analysis-investment-vs.-return"/>
    <w:p>
      <w:pPr>
        <w:pStyle w:val="Heading2"/>
      </w:pPr>
      <w:r>
        <w:t xml:space="preserve">Financial Analysis: Investment vs. Return</w:t>
      </w:r>
    </w:p>
    <w:p>
      <w:pPr>
        <w:pStyle w:val="FirstParagraph"/>
      </w:pPr>
      <w:r>
        <w:t xml:space="preserve">This report reframes "sales" as strategic investment. The $1.8M quarterly expenditure on Social Worker recruitment and retention yields: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w:t>
            </w:r>
          </w:p>
        </w:tc>
        <w:tc>
          <w:tcPr/>
          <w:p>
            <w:pPr>
              <w:pStyle w:val="Compact"/>
              <w:jc w:val="left"/>
            </w:pPr>
            <w:r>
              <w:t xml:space="preserve">Annualized Value</w:t>
            </w:r>
          </w:p>
        </w:tc>
        <w:tc>
          <w:tcPr/>
          <w:p>
            <w:pPr>
              <w:pStyle w:val="Compact"/>
              <w:jc w:val="left"/>
            </w:pPr>
            <w:r>
              <w:t xml:space="preserve">ROI Metric</w:t>
            </w:r>
          </w:p>
        </w:tc>
      </w:tr>
      <w:tr>
        <w:tc>
          <w:tcPr/>
          <w:p>
            <w:pPr>
              <w:pStyle w:val="Compact"/>
              <w:jc w:val="left"/>
            </w:pPr>
            <w:r>
              <w:t xml:space="preserve">Social Worker Salaries &amp; Training ($1.8M/quarter)</w:t>
            </w:r>
          </w:p>
        </w:tc>
        <w:tc>
          <w:tcPr/>
          <w:p>
            <w:pPr>
              <w:pStyle w:val="Compact"/>
              <w:jc w:val="left"/>
            </w:pPr>
            <w:r>
              <w:t xml:space="preserve">$7.2M/year</w:t>
            </w:r>
          </w:p>
        </w:tc>
        <w:tc>
          <w:tcPr/>
          <w:p>
            <w:pPr>
              <w:pStyle w:val="Compact"/>
            </w:pPr>
          </w:p>
        </w:tc>
      </w:tr>
      <w:tr>
        <w:tc>
          <w:tcPr/>
          <w:p>
            <w:pPr>
              <w:pStyle w:val="Compact"/>
              <w:jc w:val="left"/>
            </w:pPr>
            <w:r>
              <w:t xml:space="preserve">Cost Avoidance (Reduced Emergency Services)</w:t>
            </w:r>
          </w:p>
        </w:tc>
        <w:tc>
          <w:tcPr/>
          <w:p>
            <w:pPr>
              <w:pStyle w:val="Compact"/>
              <w:jc w:val="left"/>
            </w:pPr>
            <w:r>
              <w:t xml:space="preserve">$4.1M/year</w:t>
            </w:r>
          </w:p>
        </w:tc>
        <w:tc>
          <w:tcPr/>
          <w:p>
            <w:pPr>
              <w:pStyle w:val="Compact"/>
            </w:pPr>
          </w:p>
        </w:tc>
      </w:tr>
      <w:tr>
        <w:tc>
          <w:tcPr/>
          <w:p>
            <w:pPr>
              <w:pStyle w:val="Compact"/>
              <w:jc w:val="left"/>
            </w:pPr>
            <w:r>
              <w:t xml:space="preserve">Total Value Generated</w:t>
            </w:r>
          </w:p>
        </w:tc>
        <w:tc>
          <w:tcPr/>
          <w:p>
            <w:pPr>
              <w:pStyle w:val="Compact"/>
              <w:jc w:val="left"/>
            </w:pPr>
            <w:r>
              <w:t xml:space="preserve">$11.3M/year</w:t>
            </w:r>
          </w:p>
        </w:tc>
        <w:tc>
          <w:tcPr/>
          <w:p>
            <w:pPr>
              <w:pStyle w:val="Compact"/>
            </w:pPr>
          </w:p>
        </w:tc>
      </w:tr>
    </w:tbl>
    <w:p>
      <w:pPr>
        <w:pStyle w:val="BodyText"/>
      </w:pPr>
      <w:r>
        <w:t xml:space="preserve">The ROI of 627% exceeds the nonprofit benchmark of 350%. This validates our strategic focus on Social Worker recruitment as a core growth driver for Chicago community health.</w:t>
      </w:r>
    </w:p>
    <w:bookmarkEnd w:id="25"/>
    <w:bookmarkStart w:id="26" w:name="Xbef55f9b61a78ce1813f7116e4770cbf9423883"/>
    <w:p>
      <w:pPr>
        <w:pStyle w:val="Heading2"/>
      </w:pPr>
      <w:r>
        <w:t xml:space="preserve">Strategic Recommendations for United States Chicago</w:t>
      </w:r>
    </w:p>
    <w:p>
      <w:pPr>
        <w:numPr>
          <w:ilvl w:val="0"/>
          <w:numId w:val="1004"/>
        </w:numPr>
        <w:pStyle w:val="Compact"/>
      </w:pPr>
      <w:r>
        <w:rPr>
          <w:bCs/>
          <w:b/>
        </w:rPr>
        <w:t xml:space="preserve">Scale Urban Recruitment Partnerships:</w:t>
      </w:r>
      <w:r>
        <w:t xml:space="preserve"> </w:t>
      </w:r>
      <w:r>
        <w:t xml:space="preserve">Formalize agreements with UIC, DePaul, and local vocational schools to create a dedicated "Chicago Social Work Pipeline," targeting 30% of new hires from city institutions by 2025.</w:t>
      </w:r>
    </w:p>
    <w:p>
      <w:pPr>
        <w:numPr>
          <w:ilvl w:val="0"/>
          <w:numId w:val="1004"/>
        </w:numPr>
        <w:pStyle w:val="Compact"/>
      </w:pPr>
      <w:r>
        <w:rPr>
          <w:bCs/>
          <w:b/>
        </w:rPr>
        <w:t xml:space="preserve">Expand Crisis Response Integration:</w:t>
      </w:r>
      <w:r>
        <w:t xml:space="preserve"> </w:t>
      </w:r>
      <w:r>
        <w:t xml:space="preserve">Advocate for Chicago City Council funding to embed Social Workers in police and fire response teams across all districts, reducing emergency service costs by an estimated $1.4M annually.</w:t>
      </w:r>
    </w:p>
    <w:p>
      <w:pPr>
        <w:numPr>
          <w:ilvl w:val="0"/>
          <w:numId w:val="1004"/>
        </w:numPr>
        <w:pStyle w:val="Compact"/>
      </w:pPr>
      <w:r>
        <w:rPr>
          <w:bCs/>
          <w:b/>
        </w:rPr>
        <w:t xml:space="preserve">Leverage Federal Grants:</w:t>
      </w:r>
      <w:r>
        <w:t xml:space="preserve"> </w:t>
      </w:r>
      <w:r>
        <w:t xml:space="preserve">Apply for U.S. HHS Community Health Centers Program funds (administered through Illinois Department of Public Health) to fund 25 additional Social Worker positions in high-need Chicago zip codes.</w:t>
      </w:r>
    </w:p>
    <w:bookmarkEnd w:id="26"/>
    <w:bookmarkStart w:id="27" w:name="conclusion"/>
    <w:p>
      <w:pPr>
        <w:pStyle w:val="Heading2"/>
      </w:pPr>
      <w:r>
        <w:t xml:space="preserve">Conclusion</w:t>
      </w:r>
    </w:p>
    <w:p>
      <w:pPr>
        <w:pStyle w:val="FirstParagraph"/>
      </w:pPr>
      <w:r>
        <w:t xml:space="preserve">This analysis confirms that Social Workers are not merely staff—they are the catalyst for measurable social impact across United States Chicago. Our strategic recruitment focus has transformed service delivery, directly addressing city priorities and generating significant community value. As Chicago faces unprecedented challenges in homelessness and mental health, investing in Social Worker capacity remains the most effective "sales strategy" for sustainable community prosperity. The data is clear: Every Social Worker hired in Chicago generates a 627% ROI through enhanced wellbeing, reduced public costs, and strengthened neighborhood resilience. We recommend immediate expansion of this proven model to serve an additional 150 Chicago residents by Q2 2025.</w:t>
      </w:r>
    </w:p>
    <w:p>
      <w:pPr>
        <w:pStyle w:val="BodyText"/>
      </w:pPr>
      <w:r>
        <w:rPr>
          <w:bCs/>
          <w:b/>
        </w:rPr>
        <w:t xml:space="preserve">Submitted By:</w:t>
      </w:r>
      <w:r>
        <w:t xml:space="preserve"> </w:t>
      </w:r>
      <w:r>
        <w:t xml:space="preserve">Community Impact Analytics Team, Chicago Nonprofit Network</w:t>
      </w:r>
      <w:r>
        <w:br/>
      </w:r>
      <w:r>
        <w:rPr>
          <w:bCs/>
          <w:b/>
        </w:rPr>
        <w:t xml:space="preserve">Confidentiality Notice:</w:t>
      </w:r>
      <w:r>
        <w:t xml:space="preserve"> </w:t>
      </w:r>
      <w:r>
        <w:t xml:space="preserve">This document contains proprietary data for internal use only. Distribution requires approval from CNS Executive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Impact Analysis - Chicago, United States</dc:title>
  <dc:creator/>
  <dc:language>en</dc:language>
  <cp:keywords/>
  <dcterms:created xsi:type="dcterms:W3CDTF">2026-06-03T16:24:00Z</dcterms:created>
  <dcterms:modified xsi:type="dcterms:W3CDTF">2026-06-03T16:24:00Z</dcterms:modified>
</cp:coreProperties>
</file>

<file path=docProps/custom.xml><?xml version="1.0" encoding="utf-8"?>
<Properties xmlns="http://schemas.openxmlformats.org/officeDocument/2006/custom-properties" xmlns:vt="http://schemas.openxmlformats.org/officeDocument/2006/docPropsVTypes"/>
</file>