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Service</w:t>
      </w:r>
      <w:r>
        <w:t xml:space="preserve"> </w:t>
      </w:r>
      <w:r>
        <w:t xml:space="preserve">Delivery</w:t>
      </w:r>
      <w:r>
        <w:t xml:space="preserve"> </w:t>
      </w:r>
      <w:r>
        <w:t xml:space="preserve">Report:</w:t>
      </w:r>
      <w:r>
        <w:t xml:space="preserve"> </w:t>
      </w:r>
      <w:r>
        <w:t xml:space="preserve">Venezuela</w:t>
      </w:r>
      <w:r>
        <w:t xml:space="preserve"> </w:t>
      </w:r>
      <w:r>
        <w:t xml:space="preserve">Caracas</w:t>
      </w:r>
    </w:p>
    <w:bookmarkStart w:id="26" w:name="X8c431f8952c2dd88f91bf601c0134d022b774c7"/>
    <w:p>
      <w:pPr>
        <w:pStyle w:val="Heading1"/>
      </w:pPr>
      <w:r>
        <w:t xml:space="preserve">Social Worker Service Delivery Report: Venezuela Caracas, Q3 2024</w:t>
      </w:r>
    </w:p>
    <w:bookmarkStart w:id="20" w:name="executive-summary"/>
    <w:p>
      <w:pPr>
        <w:pStyle w:val="Heading2"/>
      </w:pPr>
      <w:r>
        <w:t xml:space="preserve">Executive Summary</w:t>
      </w:r>
    </w:p>
    <w:p>
      <w:pPr>
        <w:pStyle w:val="FirstParagraph"/>
      </w:pPr>
      <w:r>
        <w:t xml:space="preserve">This quarterly service delivery report details the operational impact of Social Workers across Venezuela Caracas. As the economic and humanitarian crisis deepens in Venezuela Caracas, our network of dedicated Social Workers has become indispensable in addressing acute community needs. This document serves as a comprehensive Sales Report for humanitarian services, tracking outcomes that directly correlate with life-saving interventions rather than commercial transactions. The report emphasizes how Social Worker initiatives deliver measurable value to vulnerable populations in Venezuela Caracas, demonstrating success through community impact metrics.</w:t>
      </w:r>
    </w:p>
    <w:bookmarkEnd w:id="20"/>
    <w:bookmarkStart w:id="21" w:name="X2f4b66249818885ecfbaf275eec0f6104b41d1b"/>
    <w:p>
      <w:pPr>
        <w:pStyle w:val="Heading2"/>
      </w:pPr>
      <w:r>
        <w:t xml:space="preserve">Service Delivery Metrics: The Human "Sales" Performance</w:t>
      </w:r>
    </w:p>
    <w:p>
      <w:pPr>
        <w:pStyle w:val="FirstParagraph"/>
      </w:pPr>
      <w:r>
        <w:t xml:space="preserve">Unlike traditional sales models, our Social Worker operations measure success through human outcomes. This Sales Report quantifies service reach and effectiveness in Venezuela Caracas with the following key indicators:</w:t>
      </w:r>
    </w:p>
    <w:p>
      <w:pPr>
        <w:numPr>
          <w:ilvl w:val="0"/>
          <w:numId w:val="1001"/>
        </w:numPr>
        <w:pStyle w:val="Compact"/>
      </w:pPr>
      <w:r>
        <w:rPr>
          <w:bCs/>
          <w:b/>
        </w:rPr>
        <w:t xml:space="preserve">12,487 Direct Beneficiaries:</w:t>
      </w:r>
      <w:r>
        <w:t xml:space="preserve"> </w:t>
      </w:r>
      <w:r>
        <w:t xml:space="preserve">In Q3 2024, Social Workers in Venezuela Caracas provided direct assistance to over 12,400 individuals across 37 marginalized neighborhoods including Petare, La Vega, and El Valle. This represents a 15% increase from previous quarters.</w:t>
      </w:r>
    </w:p>
    <w:p>
      <w:pPr>
        <w:numPr>
          <w:ilvl w:val="0"/>
          <w:numId w:val="1001"/>
        </w:numPr>
        <w:pStyle w:val="Compact"/>
      </w:pPr>
      <w:r>
        <w:rPr>
          <w:bCs/>
          <w:b/>
        </w:rPr>
        <w:t xml:space="preserve">92% Emergency Aid Distribution:</w:t>
      </w:r>
      <w:r>
        <w:t xml:space="preserve"> </w:t>
      </w:r>
      <w:r>
        <w:t xml:space="preserve">Social Workers successfully delivered food parcels (CLAP packages) to 92% of registered vulnerable households in Caracas this quarter – up from 78% in Q1. This "conversion rate" reflects operational excellence amid fuel shortages and transportation challenges.</w:t>
      </w:r>
    </w:p>
    <w:p>
      <w:pPr>
        <w:numPr>
          <w:ilvl w:val="0"/>
          <w:numId w:val="1001"/>
        </w:numPr>
        <w:pStyle w:val="Compact"/>
      </w:pPr>
      <w:r>
        <w:rPr>
          <w:bCs/>
          <w:b/>
        </w:rPr>
        <w:t xml:space="preserve">437 Mental Health Interventions:</w:t>
      </w:r>
      <w:r>
        <w:t xml:space="preserve"> </w:t>
      </w:r>
      <w:r>
        <w:t xml:space="preserve">A critical service component: Social Workers conducted 437 trauma counseling sessions for children affected by violence and economic instability – directly addressing Venezuela Caracas's rising mental health crisis (estimated 68% of youth experience anxiety).</w:t>
      </w:r>
    </w:p>
    <w:bookmarkEnd w:id="21"/>
    <w:bookmarkStart w:id="22" w:name="Xfdacb3b930a08b14d140ddc677d8cb1edeeb9a0"/>
    <w:p>
      <w:pPr>
        <w:pStyle w:val="Heading2"/>
      </w:pPr>
      <w:r>
        <w:t xml:space="preserve">Venezuela Caracas Context: The Social Worker Imperative</w:t>
      </w:r>
    </w:p>
    <w:p>
      <w:pPr>
        <w:pStyle w:val="FirstParagraph"/>
      </w:pPr>
      <w:r>
        <w:t xml:space="preserve">The operational landscape in Venezuela Caracas demands exceptional Social Worker adaptability. With inflation exceeding 350% (World Bank, 2024) and 91% of Venezuelans living below the poverty line (UNDP), our Social Workers function as frontline humanitarian responders. This Sales Report underscores how they navigate:</w:t>
      </w:r>
    </w:p>
    <w:p>
      <w:pPr>
        <w:numPr>
          <w:ilvl w:val="0"/>
          <w:numId w:val="1002"/>
        </w:numPr>
        <w:pStyle w:val="Compact"/>
      </w:pPr>
      <w:r>
        <w:rPr>
          <w:bCs/>
          <w:b/>
        </w:rPr>
        <w:t xml:space="preserve">Logistical Barriers:</w:t>
      </w:r>
      <w:r>
        <w:t xml:space="preserve"> </w:t>
      </w:r>
      <w:r>
        <w:t xml:space="preserve">Operating with scarce fuel, unreliable electricity, and limited communication infrastructure – requiring Social Workers to map alternative routes and use community networks for information dissemination.</w:t>
      </w:r>
    </w:p>
    <w:p>
      <w:pPr>
        <w:numPr>
          <w:ilvl w:val="0"/>
          <w:numId w:val="1002"/>
        </w:numPr>
        <w:pStyle w:val="Compact"/>
      </w:pPr>
      <w:r>
        <w:rPr>
          <w:bCs/>
          <w:b/>
        </w:rPr>
        <w:t xml:space="preserve">Crisis Response Priorities:</w:t>
      </w:r>
      <w:r>
        <w:t xml:space="preserve"> </w:t>
      </w:r>
      <w:r>
        <w:t xml:space="preserve">Adapting service delivery to emergencies like the 2024 Caracas power outage. Social Workers became the primary point of contact for 15,000+ residents seeking medical aid during grid failures.</w:t>
      </w:r>
    </w:p>
    <w:p>
      <w:pPr>
        <w:numPr>
          <w:ilvl w:val="0"/>
          <w:numId w:val="1002"/>
        </w:numPr>
        <w:pStyle w:val="Compact"/>
      </w:pPr>
      <w:r>
        <w:rPr>
          <w:bCs/>
          <w:b/>
        </w:rPr>
        <w:t xml:space="preserve">Cultural Competency:</w:t>
      </w:r>
      <w:r>
        <w:t xml:space="preserve"> </w:t>
      </w:r>
      <w:r>
        <w:t xml:space="preserve">Understanding indigenous (Wayuu) and Afro-Venezuelan communities in Caracas' peripheral zones through culturally sensitive approaches developed by Social Workers.</w:t>
      </w:r>
    </w:p>
    <w:bookmarkEnd w:id="22"/>
    <w:bookmarkStart w:id="23" w:name="Xfdee7a5bcfee1ecb9f02528fce29dd72b14b92d"/>
    <w:p>
      <w:pPr>
        <w:pStyle w:val="Heading2"/>
      </w:pPr>
      <w:r>
        <w:t xml:space="preserve">Key Challenges Impacting Social Worker Operations</w:t>
      </w:r>
    </w:p>
    <w:p>
      <w:pPr>
        <w:pStyle w:val="FirstParagraph"/>
      </w:pPr>
      <w:r>
        <w:t xml:space="preserve">This Sales Report highlights critical barriers requiring strategic intervention:</w:t>
      </w:r>
    </w:p>
    <w:p>
      <w:pPr>
        <w:numPr>
          <w:ilvl w:val="0"/>
          <w:numId w:val="1003"/>
        </w:numPr>
        <w:pStyle w:val="Compact"/>
      </w:pPr>
      <w:r>
        <w:rPr>
          <w:bCs/>
          <w:b/>
        </w:rPr>
        <w:t xml:space="preserve">Resource Constraints:</w:t>
      </w:r>
      <w:r>
        <w:t xml:space="preserve"> </w:t>
      </w:r>
      <w:r>
        <w:t xml:space="preserve">87% of Caracas-based Social Workers reported insufficient personal protective equipment (PPE) and basic supplies (food, hygiene kits), directly impacting service "delivery rates" in high-risk areas.</w:t>
      </w:r>
    </w:p>
    <w:p>
      <w:pPr>
        <w:numPr>
          <w:ilvl w:val="0"/>
          <w:numId w:val="1003"/>
        </w:numPr>
        <w:pStyle w:val="Compact"/>
      </w:pPr>
      <w:r>
        <w:rPr>
          <w:bCs/>
          <w:b/>
        </w:rPr>
        <w:t xml:space="preserve">Policing Barriers:</w:t>
      </w:r>
      <w:r>
        <w:t xml:space="preserve"> </w:t>
      </w:r>
      <w:r>
        <w:t xml:space="preserve">Community members in Caracas often avoid seeking aid due to fear of state surveillance. Social Workers have developed trust-building protocols that reduced avoidance by 41% compared to Q2.</w:t>
      </w:r>
    </w:p>
    <w:p>
      <w:pPr>
        <w:numPr>
          <w:ilvl w:val="0"/>
          <w:numId w:val="1003"/>
        </w:numPr>
        <w:pStyle w:val="Compact"/>
      </w:pPr>
      <w:r>
        <w:rPr>
          <w:bCs/>
          <w:b/>
        </w:rPr>
        <w:t xml:space="preserve">Compensation Issues:</w:t>
      </w:r>
      <w:r>
        <w:t xml:space="preserve"> </w:t>
      </w:r>
      <w:r>
        <w:t xml:space="preserve">Despite their critical role, Social Workers in Venezuela Caracas receive salaries below the national poverty line (approx. $50/month), leading to high attrition. This affects long-term service "sales" sustainability.</w:t>
      </w:r>
    </w:p>
    <w:bookmarkEnd w:id="23"/>
    <w:bookmarkStart w:id="24" w:name="Xb0c8d186e467f298245ff0af0b7fa4f198df4b0"/>
    <w:p>
      <w:pPr>
        <w:pStyle w:val="Heading2"/>
      </w:pPr>
      <w:r>
        <w:t xml:space="preserve">Strategic Recommendations for Enhanced Impact</w:t>
      </w:r>
    </w:p>
    <w:p>
      <w:pPr>
        <w:pStyle w:val="FirstParagraph"/>
      </w:pPr>
      <w:r>
        <w:t xml:space="preserve">To maximize the effectiveness of Social Worker deployments in Venezuela Caracas, this Sales Report proposes urgent actions:</w:t>
      </w:r>
    </w:p>
    <w:p>
      <w:pPr>
        <w:numPr>
          <w:ilvl w:val="0"/>
          <w:numId w:val="1004"/>
        </w:numPr>
        <w:pStyle w:val="Compact"/>
      </w:pPr>
      <w:r>
        <w:rPr>
          <w:bCs/>
          <w:b/>
        </w:rPr>
        <w:t xml:space="preserve">Mobile Service Units:</w:t>
      </w:r>
      <w:r>
        <w:t xml:space="preserve"> </w:t>
      </w:r>
      <w:r>
        <w:t xml:space="preserve">Deploy 50 solar-powered mobile clinics staffed by Social Workers to reach isolated areas like San José and Los Palos Grandes, targeting a 30% increase in rural beneficiary reach.</w:t>
      </w:r>
    </w:p>
    <w:p>
      <w:pPr>
        <w:numPr>
          <w:ilvl w:val="0"/>
          <w:numId w:val="1004"/>
        </w:numPr>
        <w:pStyle w:val="Compact"/>
      </w:pPr>
      <w:r>
        <w:rPr>
          <w:bCs/>
          <w:b/>
        </w:rPr>
        <w:t xml:space="preserve">Digital Training Initiative:</w:t>
      </w:r>
      <w:r>
        <w:t xml:space="preserve"> </w:t>
      </w:r>
      <w:r>
        <w:t xml:space="preserve">Equip all Venezuela Caracas Social Workers with offline-capable apps for real-time data collection on service "conversions" (e.g., aid distribution → food security improvement), enhancing reporting accuracy.</w:t>
      </w:r>
    </w:p>
    <w:p>
      <w:pPr>
        <w:numPr>
          <w:ilvl w:val="0"/>
          <w:numId w:val="1004"/>
        </w:numPr>
        <w:pStyle w:val="Compact"/>
      </w:pPr>
      <w:r>
        <w:rPr>
          <w:bCs/>
          <w:b/>
        </w:rPr>
        <w:t xml:space="preserve">Community Advocate Partnerships:</w:t>
      </w:r>
      <w:r>
        <w:t xml:space="preserve"> </w:t>
      </w:r>
      <w:r>
        <w:t xml:space="preserve">Train 200 local leaders as Social Worker liaisons in Caracas barrios to improve trust and reduce referral barriers – directly increasing client acquisition rates by an estimated 25%.</w:t>
      </w:r>
    </w:p>
    <w:p>
      <w:pPr>
        <w:numPr>
          <w:ilvl w:val="0"/>
          <w:numId w:val="1004"/>
        </w:numPr>
        <w:pStyle w:val="Compact"/>
      </w:pPr>
      <w:r>
        <w:rPr>
          <w:bCs/>
          <w:b/>
        </w:rPr>
        <w:t xml:space="preserve">Sustainable Funding Model:</w:t>
      </w:r>
      <w:r>
        <w:t xml:space="preserve"> </w:t>
      </w:r>
      <w:r>
        <w:t xml:space="preserve">Launch a "Social Worker Impact Bond" with international NGOs to guarantee minimum salary increases, reducing attrition and stabilizing service delivery in Venezuela Caracas.</w:t>
      </w:r>
    </w:p>
    <w:bookmarkEnd w:id="24"/>
    <w:bookmarkStart w:id="25" w:name="X0aadb2154bdd98127d3548e2ad1b1345e026b74"/>
    <w:p>
      <w:pPr>
        <w:pStyle w:val="Heading2"/>
      </w:pPr>
      <w:r>
        <w:t xml:space="preserve">Conclusion: The Human-Centered Sales Report</w:t>
      </w:r>
    </w:p>
    <w:p>
      <w:pPr>
        <w:pStyle w:val="FirstParagraph"/>
      </w:pPr>
      <w:r>
        <w:t xml:space="preserve">This Social Worker Service Delivery Report for Venezuela Caracas transcends conventional metrics. It documents how our humanitarian teams deliver "products" that save lives – not commodities, but dignity, security, and hope. In a context where 80% of Caracas residents rely on social services (IMF), the work of each Social Worker directly translates to measurable survival rates and community resilience.</w:t>
      </w:r>
    </w:p>
    <w:p>
      <w:pPr>
        <w:pStyle w:val="BodyText"/>
      </w:pPr>
      <w:r>
        <w:t xml:space="preserve">As we enter Q4 2024, the imperative for robust Social Worker support in Venezuela Caracas intensifies. This Sales Report confirms that strategic investment in these frontline professionals isn't merely ethical – it's the most effective emergency response available. Our goal remains clear: to ensure every Social Worker operating in Venezuela Caracas can deliver services with dignity, efficiency, and unwavering commitment to vulnerable communities.</w:t>
      </w:r>
    </w:p>
    <w:p>
      <w:pPr>
        <w:pStyle w:val="BodyText"/>
      </w:pPr>
      <w:r>
        <w:rPr>
          <w:iCs/>
          <w:i/>
        </w:rPr>
        <w:t xml:space="preserve">Prepared by: Humanitarian Services Directorate | Venezuela Operations Unit</w:t>
      </w:r>
      <w:r>
        <w:br/>
      </w:r>
      <w:r>
        <w:rPr>
          <w:iCs/>
          <w:i/>
        </w:rPr>
        <w:t xml:space="preserve">Date: October 26, 2024 | Confidential – For Internal Use Only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Service Delivery Report: Venezuela Caracas</dc:title>
  <dc:creator/>
  <dc:language>en</dc:language>
  <cp:keywords/>
  <dcterms:created xsi:type="dcterms:W3CDTF">2026-07-23T16:49:38Z</dcterms:created>
  <dcterms:modified xsi:type="dcterms:W3CDTF">2026-07-23T16:49:38Z</dcterms:modified>
</cp:coreProperties>
</file>

<file path=docProps/custom.xml><?xml version="1.0" encoding="utf-8"?>
<Properties xmlns="http://schemas.openxmlformats.org/officeDocument/2006/custom-properties" xmlns:vt="http://schemas.openxmlformats.org/officeDocument/2006/docPropsVTypes"/>
</file>