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Market</w:t>
      </w:r>
    </w:p>
    <w:bookmarkStart w:id="27" w:name="Xb38ab5d3ded672ca001aeb924c04f7cb30e5b1a"/>
    <w:p>
      <w:pPr>
        <w:pStyle w:val="Heading1"/>
      </w:pPr>
      <w:r>
        <w:t xml:space="preserve">Quarterly Sales Report: Strategic Impact of Software Engineering in Buenos Aires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Argentina (Focus: Buenos Aires Metropolitan Area)</w:t>
      </w:r>
    </w:p>
    <w:bookmarkStart w:id="20" w:name="i.-executive-summary"/>
    <w:p>
      <w:pPr>
        <w:pStyle w:val="Heading2"/>
      </w:pPr>
      <w:r>
        <w:t xml:space="preserve">I. Executive Summary</w:t>
      </w:r>
    </w:p>
    <w:p>
      <w:pPr>
        <w:pStyle w:val="FirstParagraph"/>
      </w:pPr>
      <w:r>
        <w:t xml:space="preserve">This Sales Report details the critical role of the Software Engineering team in driving revenue growth within Argentina's Buenos Aires market. Despite regional economic fluctuations, our localized software solutions developed by dedicated Argentine engineers have directly contributed to a 37% year-over-year increase in sales pipeline velocity and a 28% expansion of enterprise client acquisition in Q3 2023. The strategic alignment between our Software Engineers and Sales teams has transformed Buenos Aires from a support center into a revenue engine, proving that technical excellence directly fuels commercial success. This report validates the investment in onshore engineering talent as the cornerstone of our Latin American market strategy.</w:t>
      </w:r>
    </w:p>
    <w:bookmarkEnd w:id="20"/>
    <w:bookmarkStart w:id="21" w:name="Xfdb7ece75d78af21dc2b83279730b6ac4a574ea"/>
    <w:p>
      <w:pPr>
        <w:pStyle w:val="Heading2"/>
      </w:pPr>
      <w:r>
        <w:t xml:space="preserve">II. Performance Metrics: Software Engineer Impact on Sales</w:t>
      </w:r>
    </w:p>
    <w:p>
      <w:pPr>
        <w:pStyle w:val="FirstParagraph"/>
      </w:pPr>
      <w:r>
        <w:t xml:space="preserve">The Software Engineering team in Buenos Aires has become a non-negotiable asset for sales execution. Key metrics demonstrating this relationship include:</w:t>
      </w:r>
    </w:p>
    <w:p>
      <w:pPr>
        <w:numPr>
          <w:ilvl w:val="0"/>
          <w:numId w:val="1001"/>
        </w:numPr>
        <w:pStyle w:val="Compact"/>
      </w:pPr>
      <w:r>
        <w:rPr>
          <w:bCs/>
          <w:b/>
        </w:rPr>
        <w:t xml:space="preserve">Revenue Generated:</w:t>
      </w:r>
      <w:r>
        <w:t xml:space="preserve"> </w:t>
      </w:r>
      <w:r>
        <w:t xml:space="preserve">$1.2M from clients acquired or retained through engineering-driven solutions (34% of total Argentina Q3 revenue)</w:t>
      </w:r>
    </w:p>
    <w:p>
      <w:pPr>
        <w:numPr>
          <w:ilvl w:val="0"/>
          <w:numId w:val="1001"/>
        </w:numPr>
        <w:pStyle w:val="Compact"/>
      </w:pPr>
      <w:r>
        <w:rPr>
          <w:bCs/>
          <w:b/>
        </w:rPr>
        <w:t xml:space="preserve">Sales Cycle Acceleration:</w:t>
      </w:r>
      <w:r>
        <w:t xml:space="preserve"> </w:t>
      </w:r>
      <w:r>
        <w:t xml:space="preserve">42% reduction in implementation time for new enterprise contracts due to localized feature development (e.g., tax-compliant invoicing modules for Argentina's AFIP regulations)</w:t>
      </w:r>
    </w:p>
    <w:p>
      <w:pPr>
        <w:numPr>
          <w:ilvl w:val="0"/>
          <w:numId w:val="1001"/>
        </w:numPr>
        <w:pStyle w:val="Compact"/>
      </w:pPr>
      <w:r>
        <w:rPr>
          <w:bCs/>
          <w:b/>
        </w:rPr>
        <w:t xml:space="preserve">Client Retention Rate:</w:t>
      </w:r>
      <w:r>
        <w:t xml:space="preserve"> </w:t>
      </w:r>
      <w:r>
        <w:t xml:space="preserve">93% among accounts where Software Engineers co-designed solution workflows with Sales teams</w:t>
      </w:r>
    </w:p>
    <w:p>
      <w:pPr>
        <w:numPr>
          <w:ilvl w:val="0"/>
          <w:numId w:val="1001"/>
        </w:numPr>
        <w:pStyle w:val="Compact"/>
      </w:pPr>
      <w:r>
        <w:rPr>
          <w:bCs/>
          <w:b/>
        </w:rPr>
        <w:t xml:space="preserve">Feature Adoption:</w:t>
      </w:r>
      <w:r>
        <w:t xml:space="preserve"> </w:t>
      </w:r>
      <w:r>
        <w:t xml:space="preserve">87% of new clients in Buenos Aires implemented our core platform within 14 days – surpassing regional average by 55%</w:t>
      </w:r>
    </w:p>
    <w:p>
      <w:pPr>
        <w:pStyle w:val="FirstParagraph"/>
      </w:pPr>
      <w:r>
        <w:t xml:space="preserve">A prime example is the successful integration of Mercado Pago payment gateway for a major retail client in Palermo. Our Buenos Aires-based Software Engineer, Maria Rodriguez, collaborated directly with the Sales Account Executive to understand local commerce nuances. This resulted in a solution that reduced checkout abandonment by 29% – a key selling point that closed $350K in new revenue and secured a 3-year contract.</w:t>
      </w:r>
    </w:p>
    <w:bookmarkEnd w:id="21"/>
    <w:bookmarkStart w:id="22" w:name="X01553cd4a02de154781a4eaef9e2ace02c05f7b"/>
    <w:p>
      <w:pPr>
        <w:pStyle w:val="Heading2"/>
      </w:pPr>
      <w:r>
        <w:t xml:space="preserve">III. Buenos Aires Market Dynamics &amp; Localized Engineering Advantage</w:t>
      </w:r>
    </w:p>
    <w:p>
      <w:pPr>
        <w:pStyle w:val="FirstParagraph"/>
      </w:pPr>
      <w:r>
        <w:t xml:space="preserve">Buenos Aires presents unique commercial opportunities requiring technical specialization beyond standard global solutions:</w:t>
      </w:r>
    </w:p>
    <w:p>
      <w:pPr>
        <w:numPr>
          <w:ilvl w:val="0"/>
          <w:numId w:val="1002"/>
        </w:numPr>
        <w:pStyle w:val="Compact"/>
      </w:pPr>
      <w:r>
        <w:rPr>
          <w:bCs/>
          <w:b/>
        </w:rPr>
        <w:t xml:space="preserve">Cultural Context:</w:t>
      </w:r>
      <w:r>
        <w:t xml:space="preserve"> </w:t>
      </w:r>
      <w:r>
        <w:t xml:space="preserve">Our Software Engineers in Buenos Aires (75% local hires) understand the nuanced "tango" of Argentine business relationships – enabling them to develop features that resonate with local workflow expectations (e.g., extended lunch hours, collaborative approval processes).</w:t>
      </w:r>
    </w:p>
    <w:p>
      <w:pPr>
        <w:numPr>
          <w:ilvl w:val="0"/>
          <w:numId w:val="1002"/>
        </w:numPr>
        <w:pStyle w:val="Compact"/>
      </w:pPr>
      <w:r>
        <w:rPr>
          <w:bCs/>
          <w:b/>
        </w:rPr>
        <w:t xml:space="preserve">Regulatory Precision:</w:t>
      </w:r>
      <w:r>
        <w:t xml:space="preserve"> </w:t>
      </w:r>
      <w:r>
        <w:t xml:space="preserve">Engineers proactively embedded Argentina-specific compliance into our platform (e.g., mandatory CUIT tax ID validation, IVA calculation for different provinces), eliminating a major sales objection that previously delayed 40% of new proposals.</w:t>
      </w:r>
    </w:p>
    <w:p>
      <w:pPr>
        <w:numPr>
          <w:ilvl w:val="0"/>
          <w:numId w:val="1002"/>
        </w:numPr>
        <w:pStyle w:val="Compact"/>
      </w:pPr>
      <w:r>
        <w:rPr>
          <w:bCs/>
          <w:b/>
        </w:rPr>
        <w:t xml:space="preserve">Language &amp; Localization:</w:t>
      </w:r>
      <w:r>
        <w:t xml:space="preserve"> </w:t>
      </w:r>
      <w:r>
        <w:t xml:space="preserve">Real-time Spanish-language customer support modules developed by our team reduced onboarding friction, directly contributing to a 31% increase in conversion rates for Tier-2 clients.</w:t>
      </w:r>
    </w:p>
    <w:p>
      <w:pPr>
        <w:pStyle w:val="FirstParagraph"/>
      </w:pPr>
      <w:r>
        <w:t xml:space="preserve">This localized engineering approach has positioned us as the only vendor in our sector with true Argentina-market readiness. Sales teams report that client executives consistently cite "understanding of Argentine business culture" as the decisive factor when choosing between competing solutions – a differentiator directly enabled by our Software Engineering team.</w:t>
      </w:r>
    </w:p>
    <w:bookmarkEnd w:id="22"/>
    <w:bookmarkStart w:id="23" w:name="X28aee4c70151e1aa3f58f8f2c27617925954e1f"/>
    <w:p>
      <w:pPr>
        <w:pStyle w:val="Heading2"/>
      </w:pPr>
      <w:r>
        <w:t xml:space="preserve">IV. Challenges &amp; Engineering-Driven Solutions</w:t>
      </w:r>
    </w:p>
    <w:p>
      <w:pPr>
        <w:pStyle w:val="FirstParagraph"/>
      </w:pPr>
      <w:r>
        <w:t xml:space="preserve">The Buenos Aires market presented two significant hurdles that our Software Engineers overcame to protect sales velocity:</w:t>
      </w:r>
    </w:p>
    <w:p>
      <w:pPr>
        <w:numPr>
          <w:ilvl w:val="0"/>
          <w:numId w:val="1003"/>
        </w:numPr>
        <w:pStyle w:val="Compact"/>
      </w:pPr>
      <w:r>
        <w:rPr>
          <w:bCs/>
          <w:b/>
        </w:rPr>
        <w:t xml:space="preserve">Legacy System Integration:</w:t>
      </w:r>
      <w:r>
        <w:t xml:space="preserve"> </w:t>
      </w:r>
      <w:r>
        <w:t xml:space="preserve">Many Argentine enterprises still use outdated finance systems incompatible with global platforms. Our team developed a hybrid API connector within 12 weeks (vs. 6-month industry standard), allowing Sales to close a $750K deal with Banco Galicia that was previously deemed "too complex."</w:t>
      </w:r>
    </w:p>
    <w:p>
      <w:pPr>
        <w:numPr>
          <w:ilvl w:val="0"/>
          <w:numId w:val="1003"/>
        </w:numPr>
        <w:pStyle w:val="Compact"/>
      </w:pPr>
      <w:r>
        <w:rPr>
          <w:bCs/>
          <w:b/>
        </w:rPr>
        <w:t xml:space="preserve">Internet Infrastructure Variability:</w:t>
      </w:r>
      <w:r>
        <w:t xml:space="preserve"> </w:t>
      </w:r>
      <w:r>
        <w:t xml:space="preserve">Recognizing Buenos Aires' mixed connectivity, engineers optimized our SaaS platform for low-bandwidth scenarios (reducing data usage by 62%). This became a key sales proposition during demos in neighborhoods like Belgrano and Villa Crespo.</w:t>
      </w:r>
    </w:p>
    <w:p>
      <w:pPr>
        <w:pStyle w:val="FirstParagraph"/>
      </w:pPr>
      <w:r>
        <w:t xml:space="preserve">These solutions directly addressed the top two objections raised by Argentine prospects: "We can't integrate with our current systems" and "Our network isn't reliable for cloud software."</w:t>
      </w:r>
    </w:p>
    <w:bookmarkEnd w:id="23"/>
    <w:bookmarkStart w:id="24" w:name="X85d9d4e4679a9c84332f92008482622426ab9ac"/>
    <w:p>
      <w:pPr>
        <w:pStyle w:val="Heading2"/>
      </w:pPr>
      <w:r>
        <w:t xml:space="preserve">V. Sales Team Testimonials &amp; Collaboration Model</w:t>
      </w:r>
    </w:p>
    <w:p>
      <w:pPr>
        <w:pStyle w:val="FirstParagraph"/>
      </w:pPr>
      <w:r>
        <w:t xml:space="preserve">Feedback from the Buenos Aires Sales Leadership confirms engineering's strategic value:</w:t>
      </w:r>
    </w:p>
    <w:p>
      <w:pPr>
        <w:pStyle w:val="BlockText"/>
      </w:pPr>
      <w:r>
        <w:t xml:space="preserve">"</w:t>
      </w:r>
      <w:r>
        <w:rPr>
          <w:iCs/>
          <w:i/>
        </w:rPr>
        <w:t xml:space="preserve">The Software Engineer assigned to our territory (Diego Morales) is now part of every client discovery call. When he explains how we built the AFIP reporting module specifically for Argentina, it instantly builds credibility. We've won 7 out of 8 proposals where he was involved in solution design.</w:t>
      </w:r>
      <w:r>
        <w:t xml:space="preserve">"</w:t>
      </w:r>
      <w:r>
        <w:br/>
      </w:r>
      <w:r>
        <w:rPr>
          <w:bCs/>
          <w:b/>
        </w:rPr>
        <w:t xml:space="preserve">- Sofia Alvarez, Sales Director, Buenos Aires</w:t>
      </w:r>
    </w:p>
    <w:p>
      <w:pPr>
        <w:pStyle w:val="FirstParagraph"/>
      </w:pPr>
      <w:r>
        <w:t xml:space="preserve">Our collaborative model involves:</w:t>
      </w:r>
    </w:p>
    <w:p>
      <w:pPr>
        <w:numPr>
          <w:ilvl w:val="0"/>
          <w:numId w:val="1004"/>
        </w:numPr>
        <w:pStyle w:val="Compact"/>
      </w:pPr>
      <w:r>
        <w:t xml:space="preserve">Dedicated Software Engineers embedded within Sales teams (1:4 ratio)</w:t>
      </w:r>
    </w:p>
    <w:p>
      <w:pPr>
        <w:numPr>
          <w:ilvl w:val="0"/>
          <w:numId w:val="1004"/>
        </w:numPr>
        <w:pStyle w:val="Compact"/>
      </w:pPr>
      <w:r>
        <w:t xml:space="preserve">Weekly "Solution Co-Creation" workshops with Sales and key prospects</w:t>
      </w:r>
    </w:p>
    <w:p>
      <w:pPr>
        <w:numPr>
          <w:ilvl w:val="0"/>
          <w:numId w:val="1004"/>
        </w:numPr>
        <w:pStyle w:val="Compact"/>
      </w:pPr>
      <w:r>
        <w:t xml:space="preserve">Real-time feedback loop via a shared sales-engineering dashboard tracking feature requests from closed deals</w:t>
      </w:r>
    </w:p>
    <w:bookmarkEnd w:id="24"/>
    <w:bookmarkStart w:id="25" w:name="X42766fabdc9f4e4514817e72b030de397580049"/>
    <w:p>
      <w:pPr>
        <w:pStyle w:val="Heading2"/>
      </w:pPr>
      <w:r>
        <w:t xml:space="preserve">VI. Future Strategy: Scaling Engineering for Sales Growth</w:t>
      </w:r>
    </w:p>
    <w:p>
      <w:pPr>
        <w:pStyle w:val="FirstParagraph"/>
      </w:pPr>
      <w:r>
        <w:t xml:space="preserve">To capitalize on Buenos Aires' potential as a revenue hub, we propose:</w:t>
      </w:r>
    </w:p>
    <w:p>
      <w:pPr>
        <w:numPr>
          <w:ilvl w:val="0"/>
          <w:numId w:val="1005"/>
        </w:numPr>
        <w:pStyle w:val="Compact"/>
      </w:pPr>
      <w:r>
        <w:rPr>
          <w:bCs/>
          <w:b/>
        </w:rPr>
        <w:t xml:space="preserve">Expand Local Engineering Capacity:</w:t>
      </w:r>
      <w:r>
        <w:t xml:space="preserve"> </w:t>
      </w:r>
      <w:r>
        <w:t xml:space="preserve">Add 3 more Software Engineers focused exclusively on Argentina-specific solution development by Q1 2024 (Projected ROI: $850K incremental revenue)</w:t>
      </w:r>
    </w:p>
    <w:p>
      <w:pPr>
        <w:numPr>
          <w:ilvl w:val="0"/>
          <w:numId w:val="1005"/>
        </w:numPr>
        <w:pStyle w:val="Compact"/>
      </w:pPr>
      <w:r>
        <w:rPr>
          <w:bCs/>
          <w:b/>
        </w:rPr>
        <w:t xml:space="preserve">Develop "Buenos Aires Revenue Playbook":</w:t>
      </w:r>
      <w:r>
        <w:t xml:space="preserve"> </w:t>
      </w:r>
      <w:r>
        <w:t xml:space="preserve">Document engineering-led sales tactics for replication in other LATAM markets</w:t>
      </w:r>
    </w:p>
    <w:p>
      <w:pPr>
        <w:numPr>
          <w:ilvl w:val="0"/>
          <w:numId w:val="1005"/>
        </w:numPr>
        <w:pStyle w:val="Compact"/>
      </w:pPr>
      <w:r>
        <w:rPr>
          <w:bCs/>
          <w:b/>
        </w:rPr>
        <w:t xml:space="preserve">Integrate with Local Tech Ecosystem:</w:t>
      </w:r>
      <w:r>
        <w:t xml:space="preserve"> </w:t>
      </w:r>
      <w:r>
        <w:t xml:space="preserve">Partner with Buenos Aires tech hubs (e.g., Mercado Libre's developer community) to co-create industry-specific modules, positioning us as a local innovation leader.</w:t>
      </w:r>
    </w:p>
    <w:p>
      <w:pPr>
        <w:pStyle w:val="FirstParagraph"/>
      </w:pPr>
      <w:r>
        <w:t xml:space="preserve">This approach will transform the Software Engineer from a support function into an active sales driver – directly aligning technical execution with revenue generation. As Buenos Aires emerges as Argentina's primary tech hub (home to 68% of Latin America's top 50 tech startups), our engineering talent must be at the forefront of commercial strategy.</w:t>
      </w:r>
    </w:p>
    <w:bookmarkEnd w:id="25"/>
    <w:bookmarkStart w:id="26" w:name="vii.-conclusion"/>
    <w:p>
      <w:pPr>
        <w:pStyle w:val="Heading2"/>
      </w:pPr>
      <w:r>
        <w:t xml:space="preserve">VII. Conclusion</w:t>
      </w:r>
    </w:p>
    <w:p>
      <w:pPr>
        <w:pStyle w:val="FirstParagraph"/>
      </w:pPr>
      <w:r>
        <w:t xml:space="preserve">The data is unequivocal: Investing in a world-class Software Engineering team located in Buenos Aires isn't just about technical execution – it's a revenue acceleration strategy. Our engineers have proven that deep market localization, regulatory mastery, and cultural intelligence delivered through technical solutions directly translate to closed deals and expanded market share. The Software Engineer is no longer merely building software; they are the primary sales enablement asset for Argentina's most dynamic business environment.</w:t>
      </w:r>
    </w:p>
    <w:p>
      <w:pPr>
        <w:pStyle w:val="BodyText"/>
      </w:pPr>
      <w:r>
        <w:t xml:space="preserve">In Buenos Aires, where commerce thrives on relationship and respect, our engineers have become trusted advisors – not just coders. This report confirms that when Sales and Software Engineering operate as a unified team within the Argentina market context, every technical decision becomes a commercial opportunity. The future of our Latin American growth depends on scaling this model from Buenos Aires to every market we serve.</w:t>
      </w:r>
    </w:p>
    <w:p>
      <w:pPr>
        <w:pStyle w:val="BodyText"/>
      </w:pPr>
      <w:r>
        <w:rPr>
          <w:bCs/>
          <w:b/>
        </w:rPr>
        <w:t xml:space="preserve">Report Prepared By:</w:t>
      </w:r>
      <w:r>
        <w:t xml:space="preserve"> </w:t>
      </w:r>
      <w:r>
        <w:t xml:space="preserve">Global Sales Operations Team</w:t>
      </w:r>
      <w:r>
        <w:br/>
      </w:r>
      <w:r>
        <w:rPr>
          <w:bCs/>
          <w:b/>
        </w:rPr>
        <w:t xml:space="preserve">Verification:</w:t>
      </w:r>
      <w:r>
        <w:t xml:space="preserve"> </w:t>
      </w:r>
      <w:r>
        <w:t xml:space="preserve">Supported by sales pipeline data (CRM), engineering ticketing system (Jira), and client satisfaction surveys (NPS 82 in Buenos Aires, vs. global average 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Performance in Argentina Buenos Aires Market</dc:title>
  <dc:creator/>
  <dc:language>en</dc:language>
  <cp:keywords/>
  <dcterms:created xsi:type="dcterms:W3CDTF">2026-07-19T20:55:49Z</dcterms:created>
  <dcterms:modified xsi:type="dcterms:W3CDTF">2026-07-19T20:55:49Z</dcterms:modified>
</cp:coreProperties>
</file>

<file path=docProps/custom.xml><?xml version="1.0" encoding="utf-8"?>
<Properties xmlns="http://schemas.openxmlformats.org/officeDocument/2006/custom-properties" xmlns:vt="http://schemas.openxmlformats.org/officeDocument/2006/docPropsVTypes"/>
</file>