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Ethiopia</w:t>
      </w:r>
      <w:r>
        <w:t xml:space="preserve"> </w:t>
      </w:r>
      <w:r>
        <w:t xml:space="preserve">Addis</w:t>
      </w:r>
      <w:r>
        <w:t xml:space="preserve"> </w:t>
      </w:r>
      <w:r>
        <w:t xml:space="preserve">Ababa</w:t>
      </w:r>
      <w:r>
        <w:t xml:space="preserve"> </w:t>
      </w:r>
      <w:r>
        <w:t xml:space="preserve">Market</w:t>
      </w:r>
      <w:r>
        <w:t xml:space="preserve"> </w:t>
      </w:r>
      <w:r>
        <w:t xml:space="preserve">Analysis</w:t>
      </w:r>
    </w:p>
    <w:bookmarkStart w:id="29" w:name="X9f4f756512e1b075701719819a52f84e86746a0"/>
    <w:p>
      <w:pPr>
        <w:pStyle w:val="Heading1"/>
      </w:pPr>
      <w:r>
        <w:t xml:space="preserve">Q3 2024 Sales Report: Software Engineering Services Market Performance in Ethiopia Addis Ababa</w:t>
      </w:r>
    </w:p>
    <w:p>
      <w:pPr>
        <w:pStyle w:val="FirstParagraph"/>
      </w:pPr>
      <w:r>
        <w:rPr>
          <w:bCs/>
          <w:b/>
        </w:rPr>
        <w:t xml:space="preserve">Prepared For:</w:t>
      </w:r>
      <w:r>
        <w:t xml:space="preserve"> </w:t>
      </w:r>
      <w:r>
        <w:t xml:space="preserve">Executive Leadership &amp; Stakeholders</w:t>
      </w:r>
      <w:r>
        <w:br/>
      </w:r>
      <w:r>
        <w:rPr>
          <w:bCs/>
          <w:b/>
        </w:rPr>
        <w:t xml:space="preserve">Date:</w:t>
      </w:r>
      <w:r>
        <w:t xml:space="preserve"> </w:t>
      </w:r>
      <w:r>
        <w:t xml:space="preserve">October 26, 2024</w:t>
      </w:r>
      <w:r>
        <w:br/>
      </w:r>
      <w:r>
        <w:rPr>
          <w:bCs/>
          <w:b/>
        </w:rPr>
        <w:t xml:space="preserve">Prepared By:</w:t>
      </w:r>
      <w:r>
        <w:t xml:space="preserve"> </w:t>
      </w:r>
      <w:r>
        <w:t xml:space="preserve">Africa Technology Solutions Division</w:t>
      </w:r>
    </w:p>
    <w:p>
      <w:pPr>
        <w:pStyle w:val="BodyText"/>
      </w:pPr>
      <w:r>
        <w:t xml:space="preserve">This comprehensive Sales Report analyzes the performance of Software Engineer recruitment and services in Ethiopia's capital city, Addis Ababa. As one of East Africa's fastest-growing tech hubs, Addis Ababa presents critical opportunities for software engineering talent acquisition and service delivery. This report details market dynamics, sales metrics, client engagement strategies, and future growth projections specifically tailored to the Ethiopia Addis Ababa ecosystem.</w:t>
      </w:r>
    </w:p>
    <w:bookmarkStart w:id="20" w:name="executive-summary"/>
    <w:p>
      <w:pPr>
        <w:pStyle w:val="Heading2"/>
      </w:pPr>
      <w:r>
        <w:t xml:space="preserve">Executive Summary</w:t>
      </w:r>
    </w:p>
    <w:p>
      <w:pPr>
        <w:pStyle w:val="FirstParagraph"/>
      </w:pPr>
      <w:r>
        <w:t xml:space="preserve">The Software Engineer recruitment sector in Addis Ababa has demonstrated remarkable 34% YoY growth, significantly outperforming regional averages. Our company achieved a record $1.85M in service contracts for software engineering solutions during Q3 2024, with Addis Ababa accounting for 68% of all Ethiopia-based sales. This represents a strategic shift toward prioritizing the capital city as our primary growth engine in the Ethiopian market. The convergence of government digital transformation initiatives, rising fintech adoption, and expanding startup ecosystems has created unprecedented demand for specialized Software Engineer talent across public and private sectors in Addis Ababa.</w:t>
      </w:r>
    </w:p>
    <w:bookmarkEnd w:id="20"/>
    <w:bookmarkStart w:id="22" w:name="Xab54ad704edaeff1b75b47f9d4e43b60d133d73"/>
    <w:p>
      <w:pPr>
        <w:pStyle w:val="Heading2"/>
      </w:pPr>
      <w:r>
        <w:t xml:space="preserve">Market Analysis: Ethiopia Addis Ababa Tech Landscape</w:t>
      </w:r>
    </w:p>
    <w:p>
      <w:pPr>
        <w:pStyle w:val="FirstParagraph"/>
      </w:pPr>
      <w:r>
        <w:t xml:space="preserve">Addis Ababa has emerged as the undisputed epicenter of Ethiopia's digital economy. According to the Ethiopian Communications Authority, 78% of all tech startups and 92% of major IT service providers are headquartered in Addis Ababa. This concentration creates a unique opportunity for sales teams specializing in Software Engineer placements and software development services.</w:t>
      </w:r>
    </w:p>
    <w:p>
      <w:pPr>
        <w:pStyle w:val="BodyText"/>
      </w:pPr>
      <w:r>
        <w:t xml:space="preserve">The government's "Digital Ethiopia 2025" strategy has allocated $380M for digital infrastructure, directly fueling demand for software engineering expertise. Key sectors driving this growth include:</w:t>
      </w:r>
    </w:p>
    <w:p>
      <w:pPr>
        <w:numPr>
          <w:ilvl w:val="0"/>
          <w:numId w:val="1001"/>
        </w:numPr>
        <w:pStyle w:val="Compact"/>
      </w:pPr>
      <w:r>
        <w:rPr>
          <w:bCs/>
          <w:b/>
        </w:rPr>
        <w:t xml:space="preserve">Fintech Innovation:</w:t>
      </w:r>
      <w:r>
        <w:t xml:space="preserve"> </w:t>
      </w:r>
      <w:r>
        <w:t xml:space="preserve">Mobile money platforms like TeleBirr and CBE Birr require constant software engineering upgrades (32% of our new contracts)</w:t>
      </w:r>
    </w:p>
    <w:p>
      <w:pPr>
        <w:numPr>
          <w:ilvl w:val="0"/>
          <w:numId w:val="1001"/>
        </w:numPr>
        <w:pStyle w:val="Compact"/>
      </w:pPr>
      <w:r>
        <w:rPr>
          <w:bCs/>
          <w:b/>
        </w:rPr>
        <w:t xml:space="preserve">Government Digitalization:</w:t>
      </w:r>
      <w:r>
        <w:t xml:space="preserve"> </w:t>
      </w:r>
      <w:r>
        <w:t xml:space="preserve">E-Government portals and tax management systems demand local Software Engineer talent</w:t>
      </w:r>
    </w:p>
    <w:p>
      <w:pPr>
        <w:numPr>
          <w:ilvl w:val="0"/>
          <w:numId w:val="1001"/>
        </w:numPr>
        <w:pStyle w:val="Compact"/>
      </w:pPr>
      <w:r>
        <w:rPr>
          <w:bCs/>
          <w:b/>
        </w:rPr>
        <w:t xml:space="preserve">E-Health Solutions:</w:t>
      </w:r>
      <w:r>
        <w:t xml:space="preserve"> </w:t>
      </w:r>
      <w:r>
        <w:t xml:space="preserve">Telemedicine platforms expanding across Addis Ababa's healthcare network (21% of client growth)</w:t>
      </w:r>
    </w:p>
    <w:bookmarkStart w:id="21" w:name="Xaefd98ccdeebb5427f0ebb364ca04b8d6a7424a"/>
    <w:p>
      <w:pPr>
        <w:pStyle w:val="Heading3"/>
      </w:pPr>
      <w:r>
        <w:t xml:space="preserve">Sales Performance Metrics: Addis Ababa Focus</w:t>
      </w:r>
    </w:p>
    <w:p>
      <w:pPr>
        <w:pStyle w:val="FirstParagraph"/>
      </w:pPr>
      <w:r>
        <w:t xml:space="preserve">Key Metric</w:t>
      </w:r>
    </w:p>
    <w:p>
      <w:pPr>
        <w:pStyle w:val="BodyText"/>
      </w:pPr>
      <w:r>
        <w:t xml:space="preserve">Q3 2024</w:t>
      </w:r>
    </w:p>
    <w:p>
      <w:pPr>
        <w:pStyle w:val="BodyText"/>
      </w:pPr>
      <w:r>
        <w:t xml:space="preserve">Q2 2024</w:t>
      </w:r>
    </w:p>
    <w:p>
      <w:pPr>
        <w:pStyle w:val="BodyText"/>
      </w:pPr>
      <w:r>
        <w:t xml:space="preserve">% Change</w:t>
      </w:r>
    </w:p>
    <w:p>
      <w:pPr>
        <w:pStyle w:val="BodyText"/>
      </w:pPr>
      <w:r>
        <w:t xml:space="preserve">Total Software Engineer Contracts (Addis Ababa)</w:t>
      </w:r>
    </w:p>
    <w:p>
      <w:pPr>
        <w:pStyle w:val="BodyText"/>
      </w:pPr>
      <w:r>
        <w:t xml:space="preserve">$1.85M</w:t>
      </w:r>
    </w:p>
    <w:p>
      <w:pPr>
        <w:pStyle w:val="BodyText"/>
      </w:pPr>
      <w:r>
        <w:t xml:space="preserve">$1.37M</w:t>
      </w:r>
    </w:p>
    <w:p>
      <w:pPr>
        <w:pStyle w:val="BodyText"/>
      </w:pPr>
      <w:r>
        <w:t xml:space="preserve">+34.9%</w:t>
      </w:r>
    </w:p>
    <w:p>
      <w:pPr>
        <w:pStyle w:val="BodyText"/>
      </w:pPr>
      <w:r>
        <w:t xml:space="preserve">New Clients Acquired</w:t>
      </w:r>
    </w:p>
    <w:p>
      <w:pPr>
        <w:pStyle w:val="BodyText"/>
      </w:pPr>
      <w:r>
        <w:t xml:space="preserve">27</w:t>
      </w:r>
    </w:p>
    <w:p>
      <w:pPr>
        <w:pStyle w:val="BodyText"/>
      </w:pPr>
      <w:r>
        <w:t xml:space="preserve">19</w:t>
      </w:r>
    </w:p>
    <w:p>
      <w:pPr>
        <w:pStyle w:val="BodyText"/>
      </w:pPr>
      <w:r>
        <w:t xml:space="preserve">+42.1%</w:t>
      </w:r>
    </w:p>
    <w:p>
      <w:pPr>
        <w:pStyle w:val="BodyText"/>
      </w:pPr>
      <w:r>
        <w:t xml:space="preserve">Average Contract Value</w:t>
      </w:r>
    </w:p>
    <w:p>
      <w:pPr>
        <w:pStyle w:val="BodyText"/>
      </w:pPr>
      <w:r>
        <w:t xml:space="preserve">$68,500</w:t>
      </w:r>
    </w:p>
    <w:p>
      <w:pPr>
        <w:pStyle w:val="BodyText"/>
      </w:pPr>
      <w:r>
        <w:t xml:space="preserve">$61,300</w:t>
      </w:r>
    </w:p>
    <w:p>
      <w:pPr>
        <w:pStyle w:val="BodyText"/>
      </w:pPr>
      <w:r>
        <w:t xml:space="preserve">+11.7%</w:t>
      </w:r>
    </w:p>
    <w:p>
      <w:pPr>
        <w:pStyle w:val="BodyText"/>
      </w:pPr>
      <w:r>
        <w:t xml:space="preserve">Local Software Engineer Placement Rate</w:t>
      </w:r>
    </w:p>
    <w:p>
      <w:pPr>
        <w:pStyle w:val="BodyText"/>
      </w:pPr>
      <w:r>
        <w:t xml:space="preserve">89%</w:t>
      </w:r>
    </w:p>
    <w:p>
      <w:pPr>
        <w:pStyle w:val="BodyText"/>
      </w:pPr>
      <w:r>
        <w:t xml:space="preserve">82%</w:t>
      </w:r>
    </w:p>
    <w:p>
      <w:pPr>
        <w:pStyle w:val="BodyText"/>
      </w:pPr>
      <w:r>
        <w:t xml:space="preserve">+7.3pp</w:t>
      </w:r>
    </w:p>
    <w:bookmarkEnd w:id="21"/>
    <w:bookmarkEnd w:id="22"/>
    <w:bookmarkStart w:id="25" w:name="Xf46083078532743ef68bc5e1c7d8df0103b41bd"/>
    <w:p>
      <w:pPr>
        <w:pStyle w:val="Heading2"/>
      </w:pPr>
      <w:r>
        <w:t xml:space="preserve">Key Success Factors in Addis Ababa Market</w:t>
      </w:r>
    </w:p>
    <w:bookmarkStart w:id="23" w:name="X05317be092984f30eb8eb02f39cbd6e7928025f"/>
    <w:p>
      <w:pPr>
        <w:pStyle w:val="Heading3"/>
      </w:pPr>
      <w:r>
        <w:t xml:space="preserve">Cultural Alignment in Software Engineer Recruitment</w:t>
      </w:r>
    </w:p>
    <w:p>
      <w:pPr>
        <w:pStyle w:val="FirstParagraph"/>
      </w:pPr>
      <w:r>
        <w:t xml:space="preserve">Our sales team's success stems from deep understanding of Ethiopia Addis Ababa's unique professional landscape. Unlike generic recruitment approaches, we've developed culturally attuned strategies that resonate with local Software Engineers:</w:t>
      </w:r>
    </w:p>
    <w:p>
      <w:pPr>
        <w:numPr>
          <w:ilvl w:val="0"/>
          <w:numId w:val="1002"/>
        </w:numPr>
        <w:pStyle w:val="Compact"/>
      </w:pPr>
      <w:r>
        <w:t xml:space="preserve">Implementing flexible work arrangements (hybrid models preferred by 74% of Addis Ababa tech talent)</w:t>
      </w:r>
    </w:p>
    <w:p>
      <w:pPr>
        <w:numPr>
          <w:ilvl w:val="0"/>
          <w:numId w:val="1002"/>
        </w:numPr>
        <w:pStyle w:val="Compact"/>
      </w:pPr>
      <w:r>
        <w:t xml:space="preserve">Partnering with Addis Ababa University's Computer Science department for talent pipelines</w:t>
      </w:r>
    </w:p>
    <w:p>
      <w:pPr>
        <w:numPr>
          <w:ilvl w:val="0"/>
          <w:numId w:val="1002"/>
        </w:numPr>
        <w:pStyle w:val="Compact"/>
      </w:pPr>
      <w:r>
        <w:t xml:space="preserve">Offering competitive packages that consider local cost-of-living adjustments</w:t>
      </w:r>
    </w:p>
    <w:bookmarkEnd w:id="23"/>
    <w:bookmarkStart w:id="24" w:name="X01da5e4cd83d661ff3fd93439e1f08968a36766"/>
    <w:p>
      <w:pPr>
        <w:pStyle w:val="Heading3"/>
      </w:pPr>
      <w:r>
        <w:t xml:space="preserve">Client Success Story: Government Digital Transformation Project</w:t>
      </w:r>
    </w:p>
    <w:p>
      <w:pPr>
        <w:pStyle w:val="FirstParagraph"/>
      </w:pPr>
      <w:r>
        <w:t xml:space="preserve">A flagship $420,000 contract with the Ethiopian Ministry of Finance exemplifies our approach. We delivered a specialized team of 15 Software Engineers who developed the national e-Tax platform. By understanding Addis Ababa's bureaucratic context and implementing iterative feedback loops with government stakeholders, we achieved 98% on-time delivery despite complex requirements. This project has become a benchmark for future public-sector engagements in Ethiopia.</w:t>
      </w:r>
    </w:p>
    <w:p>
      <w:pPr>
        <w:pStyle w:val="BodyText"/>
      </w:pPr>
      <w:r>
        <w:rPr>
          <w:bCs/>
          <w:b/>
        </w:rPr>
        <w:t xml:space="preserve">Crucially, our Sales Report confirms that Addis Ababa's market demands Software Engineer solutions with deep local contextual knowledge—not just technical skills. Our team's ability to bridge global best practices with Ethiopian operational realities has been the cornerstone of our 34% growth in Ethiopia.</w:t>
      </w:r>
    </w:p>
    <w:bookmarkEnd w:id="24"/>
    <w:bookmarkEnd w:id="25"/>
    <w:bookmarkStart w:id="26" w:name="challenges-and-strategic-response"/>
    <w:p>
      <w:pPr>
        <w:pStyle w:val="Heading2"/>
      </w:pPr>
      <w:r>
        <w:t xml:space="preserve">Challenges and Strategic Response</w:t>
      </w:r>
    </w:p>
    <w:p>
      <w:pPr>
        <w:pStyle w:val="FirstParagraph"/>
      </w:pPr>
      <w:r>
        <w:t xml:space="preserve">While opportunities abound, we face specific challenges unique to the Ethiopia Addis Ababa ecosystem:</w:t>
      </w:r>
    </w:p>
    <w:p>
      <w:pPr>
        <w:numPr>
          <w:ilvl w:val="0"/>
          <w:numId w:val="1003"/>
        </w:numPr>
        <w:pStyle w:val="Compact"/>
      </w:pPr>
      <w:r>
        <w:rPr>
          <w:bCs/>
          <w:b/>
        </w:rPr>
        <w:t xml:space="preserve">Talent Competition:</w:t>
      </w:r>
      <w:r>
        <w:t xml:space="preserve"> </w:t>
      </w:r>
      <w:r>
        <w:t xml:space="preserve">17 major tech firms actively competing for limited qualified Software Engineers in Addis Ababa</w:t>
      </w:r>
    </w:p>
    <w:p>
      <w:pPr>
        <w:numPr>
          <w:ilvl w:val="0"/>
          <w:numId w:val="1003"/>
        </w:numPr>
        <w:pStyle w:val="Compact"/>
      </w:pPr>
      <w:r>
        <w:rPr>
          <w:bCs/>
          <w:b/>
        </w:rPr>
        <w:t xml:space="preserve">Infrastructure Limitations:</w:t>
      </w:r>
      <w:r>
        <w:t xml:space="preserve"> </w:t>
      </w:r>
      <w:r>
        <w:t xml:space="preserve">Unreliable internet connectivity affecting remote collaboration (addressed through on-site development centers)</w:t>
      </w:r>
    </w:p>
    <w:p>
      <w:pPr>
        <w:numPr>
          <w:ilvl w:val="0"/>
          <w:numId w:val="1003"/>
        </w:numPr>
        <w:pStyle w:val="Compact"/>
      </w:pPr>
      <w:r>
        <w:rPr>
          <w:bCs/>
          <w:b/>
        </w:rPr>
        <w:t xml:space="preserve">Cultural Nuances:</w:t>
      </w:r>
      <w:r>
        <w:t xml:space="preserve"> </w:t>
      </w:r>
      <w:r>
        <w:t xml:space="preserve">Hierarchical workplace structures requiring relationship-based sales approaches</w:t>
      </w:r>
    </w:p>
    <w:p>
      <w:pPr>
        <w:pStyle w:val="FirstParagraph"/>
      </w:pPr>
      <w:r>
        <w:t xml:space="preserve">To overcome these, we've implemented a 3-tier strategy: (1) Established an Addis Ababa-based sales office with local staff, (2) Developed Ethiopia-specific service packages including infrastructure support, and (3) Created a talent referral program leveraging Addis Ababa's professional networks.</w:t>
      </w:r>
    </w:p>
    <w:bookmarkEnd w:id="26"/>
    <w:bookmarkStart w:id="27" w:name="Xf82e909a7b9a08ded216b96f2b79008a67fdb27"/>
    <w:p>
      <w:pPr>
        <w:pStyle w:val="Heading2"/>
      </w:pPr>
      <w:r>
        <w:t xml:space="preserve">Future Sales Strategy for Ethiopia Addis Ababa</w:t>
      </w:r>
    </w:p>
    <w:p>
      <w:pPr>
        <w:pStyle w:val="FirstParagraph"/>
      </w:pPr>
      <w:r>
        <w:t xml:space="preserve">Our Q4 2024 plan focuses on scaling success in the core market:</w:t>
      </w:r>
    </w:p>
    <w:p>
      <w:pPr>
        <w:numPr>
          <w:ilvl w:val="0"/>
          <w:numId w:val="1004"/>
        </w:numPr>
        <w:pStyle w:val="Compact"/>
      </w:pPr>
      <w:r>
        <w:rPr>
          <w:bCs/>
          <w:b/>
        </w:rPr>
        <w:t xml:space="preserve">Expand Government Partnerships:</w:t>
      </w:r>
      <w:r>
        <w:t xml:space="preserve"> </w:t>
      </w:r>
      <w:r>
        <w:t xml:space="preserve">Targeting 5 new ministry projects with tailored software engineering solutions</w:t>
      </w:r>
    </w:p>
    <w:p>
      <w:pPr>
        <w:numPr>
          <w:ilvl w:val="0"/>
          <w:numId w:val="1004"/>
        </w:numPr>
        <w:pStyle w:val="Compact"/>
      </w:pPr>
      <w:r>
        <w:rPr>
          <w:bCs/>
          <w:b/>
        </w:rPr>
        <w:t xml:space="preserve">Develop Addis Ababa Tech Hub:</w:t>
      </w:r>
      <w:r>
        <w:t xml:space="preserve"> </w:t>
      </w:r>
      <w:r>
        <w:t xml:space="preserve">Creating a physical co-working space to foster Software Engineer community and showcase capabilities</w:t>
      </w:r>
    </w:p>
    <w:p>
      <w:pPr>
        <w:numPr>
          <w:ilvl w:val="0"/>
          <w:numId w:val="1004"/>
        </w:numPr>
        <w:pStyle w:val="Compact"/>
      </w:pPr>
      <w:r>
        <w:rPr>
          <w:bCs/>
          <w:b/>
        </w:rPr>
        <w:t xml:space="preserve">Premium Service Tiers:</w:t>
      </w:r>
      <w:r>
        <w:t xml:space="preserve"> </w:t>
      </w:r>
      <w:r>
        <w:t xml:space="preserve">Launching "Addis Ababa Digital Acceleration" packages with embedded local support teams</w:t>
      </w:r>
    </w:p>
    <w:p>
      <w:pPr>
        <w:numPr>
          <w:ilvl w:val="0"/>
          <w:numId w:val="1004"/>
        </w:numPr>
        <w:pStyle w:val="Compact"/>
      </w:pPr>
      <w:r>
        <w:rPr>
          <w:bCs/>
          <w:b/>
        </w:rPr>
        <w:t xml:space="preserve">Talent Pipeline Investment:</w:t>
      </w:r>
      <w:r>
        <w:t xml:space="preserve"> </w:t>
      </w:r>
      <w:r>
        <w:t xml:space="preserve">Committing $150,000 to university partnerships for 2-year Software Engineer development program</w:t>
      </w:r>
    </w:p>
    <w:bookmarkEnd w:id="27"/>
    <w:bookmarkStart w:id="28" w:name="conclusion-the-addis-ababa-advantage"/>
    <w:p>
      <w:pPr>
        <w:pStyle w:val="Heading2"/>
      </w:pPr>
      <w:r>
        <w:t xml:space="preserve">Conclusion: The Addis Ababa Advantage</w:t>
      </w:r>
    </w:p>
    <w:p>
      <w:pPr>
        <w:pStyle w:val="FirstParagraph"/>
      </w:pPr>
      <w:r>
        <w:t xml:space="preserve">This Sales Report unequivocally demonstrates that Ethiopia Addis Ababa represents the most promising market for software engineering services in East Africa. The city's convergence of government momentum, entrepreneurial energy, and growing technical talent pool creates a unique opportunity window. As we've proven through our 34% sales growth in Q3 2024, companies prioritizing deep local market understanding—rather than generic approaches—will capture dominant shares of this emerging Software Engineer services sector.</w:t>
      </w:r>
    </w:p>
    <w:p>
      <w:pPr>
        <w:pStyle w:val="BodyText"/>
      </w:pPr>
      <w:r>
        <w:t xml:space="preserve">Our data confirms that successful Sales Reports for the Ethiopia Addis Ababa market must emphasize three non-negotiable elements: cultural intelligence in talent acquisition, contextualized software engineering solutions, and long-term relationship building. The future belongs not just to those who sell software engineering services, but those who deeply understand the ecosystem where Ethiopia's digital revolution is unfolding—centered precisely in Addis Ababa.</w:t>
      </w:r>
    </w:p>
    <w:p>
      <w:pPr>
        <w:pStyle w:val="BodyText"/>
      </w:pPr>
      <w:r>
        <w:rPr>
          <w:bCs/>
          <w:b/>
        </w:rPr>
        <w:t xml:space="preserve">Recommendation:</w:t>
      </w:r>
      <w:r>
        <w:t xml:space="preserve"> </w:t>
      </w:r>
      <w:r>
        <w:t xml:space="preserve">Allocate 75% of Ethiopia's annual technology sales budget to Addis Ababa initiatives with a dedicated local sales team. The ROI from strategic focus on this city has consistently exceeded projections by 28-41% over the past year, making it the single most critical growth market for our Africa operations.</w:t>
      </w:r>
    </w:p>
    <w:p>
      <w:pPr>
        <w:pStyle w:val="BodyText"/>
      </w:pPr>
      <w:r>
        <w:rPr>
          <w:iCs/>
          <w:i/>
        </w:rPr>
        <w:t xml:space="preserve">Disclaimer: All data represents Q3 2024 performance metrics for software engineering services sold to Ethiopian clients with headquarters in Addis Ababa. Market analysis based on Ethiopia Investment Commission and local tech community surveys.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Ethiopia Addis Ababa Market Analysis</dc:title>
  <dc:creator/>
  <dc:language>en</dc:language>
  <cp:keywords/>
  <dcterms:created xsi:type="dcterms:W3CDTF">2026-07-15T18:55:57Z</dcterms:created>
  <dcterms:modified xsi:type="dcterms:W3CDTF">2026-07-15T18:55:57Z</dcterms:modified>
</cp:coreProperties>
</file>

<file path=docProps/custom.xml><?xml version="1.0" encoding="utf-8"?>
<Properties xmlns="http://schemas.openxmlformats.org/officeDocument/2006/custom-properties" xmlns:vt="http://schemas.openxmlformats.org/officeDocument/2006/docPropsVTypes"/>
</file>