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Marseille</w:t>
      </w:r>
      <w:r>
        <w:t xml:space="preserve"> </w:t>
      </w:r>
      <w:r>
        <w:t xml:space="preserve">Market</w:t>
      </w:r>
      <w:r>
        <w:t xml:space="preserve"> </w:t>
      </w:r>
      <w:r>
        <w:t xml:space="preserve">Expansion</w:t>
      </w:r>
      <w:r>
        <w:t xml:space="preserve"> </w:t>
      </w:r>
      <w:r>
        <w:t xml:space="preserve">Strategy</w:t>
      </w:r>
    </w:p>
    <w:bookmarkStart w:id="27" w:name="Xc6dd62314c60c6b4db1ac4b956aad6453015e8d"/>
    <w:p>
      <w:pPr>
        <w:pStyle w:val="Heading1"/>
      </w:pPr>
      <w:r>
        <w:t xml:space="preserve">Comprehensive Sales Report: Strategic Hiring of Software Engineer for France Marseille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Sales &amp; Product Division</w:t>
      </w:r>
      <w:r>
        <w:br/>
      </w:r>
      <w:r>
        <w:rPr>
          <w:bCs/>
          <w:b/>
        </w:rPr>
        <w:t xml:space="preserve">Report Type:</w:t>
      </w:r>
      <w:r>
        <w:t xml:space="preserve"> </w:t>
      </w:r>
      <w:r>
        <w:t xml:space="preserve">Strategic Recruitment and Market Expansion Analysis</w:t>
      </w:r>
    </w:p>
    <w:bookmarkStart w:id="20" w:name="X5fca947a23ddf1dc4269b86631e9609065a0b2a"/>
    <w:p>
      <w:pPr>
        <w:pStyle w:val="Heading2"/>
      </w:pPr>
      <w:r>
        <w:t xml:space="preserve">I. Executive Summary: Driving Growth in France Marseille Through Targeted Talent Acquisition</w:t>
      </w:r>
    </w:p>
    <w:p>
      <w:pPr>
        <w:pStyle w:val="FirstParagraph"/>
      </w:pPr>
      <w:r>
        <w:t xml:space="preserve">This Sales Report details the critical need for a Senior Software Engineer role within our France Marseille operations, directly aligning with our accelerated market penetration strategy in Southern Europe. As the second-largest city in France and a dynamic hub for innovation along the Mediterranean coast, Marseille presents an unparalleled opportunity to scale our SaaS solutions while addressing specific regional client demands. The strategic hiring of this Software Engineer is not merely a recruitment initiative—it is a cornerstone of our Q4 sales growth plan, targeting €1.2M in new annual contract value from the Provence-Alpes-Côte d'Azur (PACA) region within 18 months. This document validates Marseille's strategic importance and outlines how this Software Engineer position will directly impact revenue generation through localized product development, client retention, and market differentiation.</w:t>
      </w:r>
    </w:p>
    <w:bookmarkEnd w:id="20"/>
    <w:bookmarkStart w:id="21" w:name="X3ab9c8de0a16eaea040b721f4c8dae846bd12cd"/>
    <w:p>
      <w:pPr>
        <w:pStyle w:val="Heading2"/>
      </w:pPr>
      <w:r>
        <w:t xml:space="preserve">II. Current Market Context: Why France Marseille Demands Strategic Technical Investment</w:t>
      </w:r>
    </w:p>
    <w:p>
      <w:pPr>
        <w:pStyle w:val="FirstParagraph"/>
      </w:pPr>
      <w:r>
        <w:t xml:space="preserve">Marseille has emerged as a pivotal economic engine in France's southern innovation corridor. With over 180 technology companies operating in the Bouches-du-Rhône department—including key players like Orange Fab, La Poste Digital Labs, and burgeoning startups at the Marseille Technopole—there is acute demand for adaptable software engineering talent capable of building solutions tailored to regional business practices. Our recent client acquisition data reveals that 73% of new enterprise clients in Marseille specifically request localized features (e.g., multi-language compliance modules, integration with French government portals like Guichet Unique, and optimization for Mediterranean climate data patterns). Without a dedicated Software Engineer embedded in the Marseille ecosystem, we risk losing competitive bids to firms offering regionally attuned technical solutions.</w:t>
      </w:r>
    </w:p>
    <w:p>
      <w:pPr>
        <w:pStyle w:val="BodyText"/>
      </w:pPr>
      <w:r>
        <w:t xml:space="preserve">This Sales Report quantifies that our current product adaptation cycle for France-specific requirements averages 60 days—compared to the industry benchmark of 35 days. The proposed Software Engineer role will reduce this timeline by 45%, directly translating to a projected 22% increase in client onboarding velocity and a significant reduction in service-level agreement (SLA) violations for our Marseille-based clients.</w:t>
      </w:r>
    </w:p>
    <w:bookmarkEnd w:id="21"/>
    <w:bookmarkStart w:id="22" w:name="Xed7f458c13ae2fce657ae2890fac1751cf8019a"/>
    <w:p>
      <w:pPr>
        <w:pStyle w:val="Heading2"/>
      </w:pPr>
      <w:r>
        <w:t xml:space="preserve">III. Role Specification: The Critical Functions of the France Marseille Software Engineer</w:t>
      </w:r>
    </w:p>
    <w:p>
      <w:pPr>
        <w:pStyle w:val="FirstParagraph"/>
      </w:pPr>
      <w:r>
        <w:t xml:space="preserve">The role is designed as a dual-track position bridging engineering excellence with sales enablement. Beyond standard coding responsibilities, this Software Engineer will:</w:t>
      </w:r>
    </w:p>
    <w:p>
      <w:pPr>
        <w:numPr>
          <w:ilvl w:val="0"/>
          <w:numId w:val="1001"/>
        </w:numPr>
        <w:pStyle w:val="Compact"/>
      </w:pPr>
      <w:r>
        <w:rPr>
          <w:bCs/>
          <w:b/>
        </w:rPr>
        <w:t xml:space="preserve">Lead Localized Product Development:</w:t>
      </w:r>
      <w:r>
        <w:t xml:space="preserve"> </w:t>
      </w:r>
      <w:r>
        <w:t xml:space="preserve">Build and iterate features requested by Marseille-based clients (e.g., GDPR-compliant data handling for French SMEs, integration with local payment systems like Apple Pay France).</w:t>
      </w:r>
    </w:p>
    <w:p>
      <w:pPr>
        <w:numPr>
          <w:ilvl w:val="0"/>
          <w:numId w:val="1001"/>
        </w:numPr>
        <w:pStyle w:val="Compact"/>
      </w:pPr>
      <w:r>
        <w:rPr>
          <w:bCs/>
          <w:b/>
        </w:rPr>
        <w:t xml:space="preserve">Act as Sales Technical Liaison:</w:t>
      </w:r>
      <w:r>
        <w:t xml:space="preserve"> </w:t>
      </w:r>
      <w:r>
        <w:t xml:space="preserve">Collaborate directly with our Marseille sales team to de-risk client proposals through proof-of-concept demonstrations and technical feasibility assessments.</w:t>
      </w:r>
    </w:p>
    <w:p>
      <w:pPr>
        <w:numPr>
          <w:ilvl w:val="0"/>
          <w:numId w:val="1001"/>
        </w:numPr>
        <w:pStyle w:val="Compact"/>
      </w:pPr>
      <w:r>
        <w:rPr>
          <w:bCs/>
          <w:b/>
        </w:rPr>
        <w:t xml:space="preserve">Optimize for Regional Market Needs:</w:t>
      </w:r>
      <w:r>
        <w:t xml:space="preserve"> </w:t>
      </w:r>
      <w:r>
        <w:t xml:space="preserve">Develop solutions aligned with Marseille's unique business environment (e.g., tourism sector integrations, port logistics APIs, multilingual support for 5+ languages including Arabic and Portuguese due to Marseille's cultural diversity).</w:t>
      </w:r>
    </w:p>
    <w:p>
      <w:pPr>
        <w:pStyle w:val="FirstParagraph"/>
      </w:pPr>
      <w:r>
        <w:t xml:space="preserve">This positioning ensures the Software Engineer is not a cost center but a revenue catalyst. Client surveys from our existing Marseille portfolio indicate that deals involving direct engineering collaboration are 38% more likely to result in upsells or long-term contracts.</w:t>
      </w:r>
    </w:p>
    <w:bookmarkEnd w:id="22"/>
    <w:bookmarkStart w:id="23" w:name="X8a749e2959427d30d09392b70cac0cb68668c1e"/>
    <w:p>
      <w:pPr>
        <w:pStyle w:val="Heading2"/>
      </w:pPr>
      <w:r>
        <w:t xml:space="preserve">IV. Recruitment Strategy: Targeting Talent Within France Marseille's Ecosystem</w:t>
      </w:r>
    </w:p>
    <w:p>
      <w:pPr>
        <w:pStyle w:val="FirstParagraph"/>
      </w:pPr>
      <w:r>
        <w:t xml:space="preserve">To secure the highest-impact Software Engineer, our recruitment strategy prioritizes candidates with demonstrable experience in French enterprise software development and cultural fluency. Key tactics include:</w:t>
      </w:r>
    </w:p>
    <w:p>
      <w:pPr>
        <w:numPr>
          <w:ilvl w:val="0"/>
          <w:numId w:val="1002"/>
        </w:numPr>
        <w:pStyle w:val="Compact"/>
      </w:pPr>
      <w:r>
        <w:t xml:space="preserve">Partnering with local universities (Aix-Marseille University, Ecole Centrale de Marseille) for graduate talent pipelines.</w:t>
      </w:r>
    </w:p>
    <w:p>
      <w:pPr>
        <w:numPr>
          <w:ilvl w:val="0"/>
          <w:numId w:val="1002"/>
        </w:numPr>
        <w:pStyle w:val="Compact"/>
      </w:pPr>
      <w:r>
        <w:t xml:space="preserve">Engaging tech communities at co-working spaces like La Cantine Numérique Marseille and Tech Hub Sud in the Panier district.</w:t>
      </w:r>
    </w:p>
    <w:p>
      <w:pPr>
        <w:numPr>
          <w:ilvl w:val="0"/>
          <w:numId w:val="1002"/>
        </w:numPr>
        <w:pStyle w:val="Compact"/>
      </w:pPr>
      <w:r>
        <w:t xml:space="preserve">Utilizing LinkedIn France's "Top Talent" algorithm targeting engineers with experience in French public-sector projects (e.g., Paris-Saclay Innovation Center alumni).</w:t>
      </w:r>
    </w:p>
    <w:p>
      <w:pPr>
        <w:numPr>
          <w:ilvl w:val="0"/>
          <w:numId w:val="1002"/>
        </w:numPr>
        <w:pStyle w:val="Compact"/>
      </w:pPr>
      <w:r>
        <w:t xml:space="preserve">Offering a competitive salary range of €55,000–€72,000 (including 13th-month bonus) aligned with Marseille's cost-of-living index and local market data from Pôle Emploi.</w:t>
      </w:r>
    </w:p>
    <w:p>
      <w:pPr>
        <w:pStyle w:val="FirstParagraph"/>
      </w:pPr>
      <w:r>
        <w:t xml:space="preserve">This approach ensures we attract professionals who understand both the technical demands of our platform and the nuances of doing business in France Marseille. The Sales Report indicates that 78% of candidates sourced via these channels have already demonstrated successful collaboration with French sales teams in prior roles.</w:t>
      </w:r>
    </w:p>
    <w:bookmarkEnd w:id="23"/>
    <w:bookmarkStart w:id="24" w:name="X3b6b977545a75201bc9ff865e16a87cd79b8bdc"/>
    <w:p>
      <w:pPr>
        <w:pStyle w:val="Heading2"/>
      </w:pPr>
      <w:r>
        <w:t xml:space="preserve">V. Measurable Impact on Sales Performance: The Business Case</w:t>
      </w:r>
    </w:p>
    <w:p>
      <w:pPr>
        <w:pStyle w:val="FirstParagraph"/>
      </w:pPr>
      <w:r>
        <w:t xml:space="preserve">The return on investment for this role is quantified through the following KPIs, directly tied to our France Marseille growth objectives:</w:t>
      </w:r>
    </w:p>
    <w:p>
      <w:pPr>
        <w:pStyle w:val="BodyText"/>
      </w:pPr>
      <w:r>
        <w:t xml:space="preserve">KPI</w:t>
      </w:r>
    </w:p>
    <w:p>
      <w:pPr>
        <w:pStyle w:val="BodyText"/>
      </w:pPr>
      <w:r>
        <w:t xml:space="preserve">Current Baseline (Pre-Role)</w:t>
      </w:r>
    </w:p>
    <w:p>
      <w:pPr>
        <w:pStyle w:val="BodyText"/>
      </w:pPr>
      <w:r>
        <w:t xml:space="preserve">Target (Post-Hire, 12 Months)</w:t>
      </w:r>
    </w:p>
    <w:p>
      <w:pPr>
        <w:pStyle w:val="BodyText"/>
      </w:pPr>
      <w:r>
        <w:t xml:space="preserve">Client Acquisition Velocity</w:t>
      </w:r>
    </w:p>
    <w:p>
      <w:pPr>
        <w:pStyle w:val="BodyText"/>
      </w:pPr>
      <w:r>
        <w:t xml:space="preserve">60 days/contract</w:t>
      </w:r>
    </w:p>
    <w:p>
      <w:pPr>
        <w:pStyle w:val="BodyText"/>
      </w:pPr>
      <w:r>
        <w:t xml:space="preserve">33 days/contract (+45% speed)</w:t>
      </w:r>
    </w:p>
    <w:p>
      <w:pPr>
        <w:pStyle w:val="BodyText"/>
      </w:pPr>
      <w:r>
        <w:t xml:space="preserve">Sales Win Rate in Marseille</w:t>
      </w:r>
    </w:p>
    <w:p>
      <w:pPr>
        <w:pStyle w:val="BodyText"/>
      </w:pPr>
      <w:r>
        <w:t xml:space="preserve">52%</w:t>
      </w:r>
    </w:p>
    <w:p>
      <w:pPr>
        <w:pStyle w:val="BodyText"/>
      </w:pPr>
      <w:r>
        <w:t xml:space="preserve">71% (+19 pts)</w:t>
      </w:r>
    </w:p>
    <w:p>
      <w:pPr>
        <w:pStyle w:val="BodyText"/>
      </w:pPr>
      <w:r>
        <w:t xml:space="preserve">Client Retention (Year 1)</w:t>
      </w:r>
    </w:p>
    <w:p>
      <w:pPr>
        <w:pStyle w:val="BodyText"/>
      </w:pPr>
      <w:r>
        <w:t xml:space="preserve">84%</w:t>
      </w:r>
    </w:p>
    <w:p>
      <w:pPr>
        <w:pStyle w:val="BodyText"/>
      </w:pPr>
      <w:r>
        <w:t xml:space="preserve">93% (+9 pts)</w:t>
      </w:r>
    </w:p>
    <w:p>
      <w:pPr>
        <w:pStyle w:val="BodyText"/>
      </w:pPr>
      <w:r>
        <w:t xml:space="preserve">The proposed Software Engineer position directly addresses the "localization gap" identified in our France Marseille sales pipeline. In the last quarter, 27% of lost opportunities were attributed to perceived technical limitations for French regulatory or operational contexts. This role closes that gap by embedding engineering expertise within our regional go-to-market strategy.</w:t>
      </w:r>
    </w:p>
    <w:bookmarkEnd w:id="24"/>
    <w:bookmarkStart w:id="25" w:name="Xbdaa9bc48db4b50c5718f6ed534e6cad4cc9081"/>
    <w:p>
      <w:pPr>
        <w:pStyle w:val="Heading2"/>
      </w:pPr>
      <w:r>
        <w:t xml:space="preserve">VI. Cultural Integration: Embracing France Marseille's Unique Business Environment</w:t>
      </w:r>
    </w:p>
    <w:p>
      <w:pPr>
        <w:pStyle w:val="FirstParagraph"/>
      </w:pPr>
      <w:r>
        <w:t xml:space="preserve">Success in this role requires more than technical skill—it demands cultural alignment with Marseille's business ethos. The Sales Report emphasizes that French clients prioritize long-term relationship-building ("la confiance") over transactional interactions. Our new Software Engineer will be expected to: (1) Participate in client meetings at traditional Marseille settings like Le Petit Casino or Le Procope; (2) Understand local regulatory frameworks such as the Loi Avia for digital services; and (3) Adapt communication style to reflect French professional norms (e.g., structured agendas, formal written reports).</w:t>
      </w:r>
    </w:p>
    <w:p>
      <w:pPr>
        <w:pStyle w:val="BodyText"/>
      </w:pPr>
      <w:r>
        <w:t xml:space="preserve">This cultural integration is non-negotiable. The Marseille sales team has confirmed that proposals co-developed with a local engineer receive 3.2x more client follow-up meetings than those developed remotely.</w:t>
      </w:r>
    </w:p>
    <w:bookmarkEnd w:id="25"/>
    <w:bookmarkStart w:id="26" w:name="Xe2cb4805b00990d6b53dd3dc806b512b1f089cc"/>
    <w:p>
      <w:pPr>
        <w:pStyle w:val="Heading2"/>
      </w:pPr>
      <w:r>
        <w:t xml:space="preserve">VII. Conclusion: A Strategic Imperative for France Market Dominance</w:t>
      </w:r>
    </w:p>
    <w:p>
      <w:pPr>
        <w:pStyle w:val="FirstParagraph"/>
      </w:pPr>
      <w:r>
        <w:t xml:space="preserve">The Sales Report unequivocally establishes that hiring a dedicated Software Engineer in France Marseille is not optional—it is the operational linchpin required to capture our full revenue potential in this high-growth market. This role directly enables faster sales cycles, higher win rates, and deeper client partnerships by solving for regional technical needs at the source. With Marseille's digital economy projected to grow 14% annually through 2025 (per French Tech Data Institute), delaying this hire would cede ground to competitors like Atos and Capgemini who have already embedded engineering teams in our key target cities.</w:t>
      </w:r>
    </w:p>
    <w:p>
      <w:pPr>
        <w:pStyle w:val="BodyText"/>
      </w:pPr>
      <w:r>
        <w:t xml:space="preserve">We recommend immediate approval of the Software Engineer position with a targeted start date of December 1, 2023. The projected €65,000 investment will yield a minimum 3.7x ROI through increased sales volume and client retention within the first year of operation, solidifying our leadership position in France Marseille's competitive tech landscape.</w:t>
      </w:r>
    </w:p>
    <w:p>
      <w:pPr>
        <w:pStyle w:val="BodyText"/>
      </w:pPr>
      <w:r>
        <w:rPr>
          <w:bCs/>
          <w:b/>
        </w:rPr>
        <w:t xml:space="preserve">Prepared By:</w:t>
      </w:r>
      <w:r>
        <w:t xml:space="preserve"> </w:t>
      </w:r>
      <w:r>
        <w:t xml:space="preserve">Global Sales &amp; Talent Strategy Team</w:t>
      </w:r>
      <w:r>
        <w:br/>
      </w:r>
      <w:r>
        <w:rPr>
          <w:bCs/>
          <w:b/>
        </w:rPr>
        <w:t xml:space="preserve">Contact:</w:t>
      </w:r>
      <w:r>
        <w:t xml:space="preserve"> </w:t>
      </w:r>
      <w:r>
        <w:t xml:space="preserve">strategy.sales@company.com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Marseille Market Expansion Strategy</dc:title>
  <dc:creator/>
  <dc:language>en</dc:language>
  <cp:keywords/>
  <dcterms:created xsi:type="dcterms:W3CDTF">2026-05-30T22:38:27Z</dcterms:created>
  <dcterms:modified xsi:type="dcterms:W3CDTF">2026-05-30T22:38:27Z</dcterms:modified>
</cp:coreProperties>
</file>

<file path=docProps/custom.xml><?xml version="1.0" encoding="utf-8"?>
<Properties xmlns="http://schemas.openxmlformats.org/officeDocument/2006/custom-properties" xmlns:vt="http://schemas.openxmlformats.org/officeDocument/2006/docPropsVTypes"/>
</file>