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Analysis: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</w:p>
    <w:bookmarkStart w:id="26" w:name="Xb1ebfb0fa07af1dce7e7c26e88487c383e68ca4"/>
    <w:p>
      <w:pPr>
        <w:pStyle w:val="Heading1"/>
      </w:pPr>
      <w:r>
        <w:t xml:space="preserve">Comprehensive Sales Report: Strategic Software Engineer Recruitment in Israel Jerusalem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Talent Acquisition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Israel Jerusalem Technology Ecosystem</w:t>
      </w:r>
    </w:p>
    <w:bookmarkStart w:id="20" w:name="X3f18894e4d3f131cb474d5eee5bbd2562cf6992"/>
    <w:p>
      <w:pPr>
        <w:pStyle w:val="Heading2"/>
      </w:pPr>
      <w:r>
        <w:t xml:space="preserve">I. Executive Summary: Critical Need for Software Engineer Talent in Israel Jerusalem</w:t>
      </w:r>
    </w:p>
    <w:p>
      <w:pPr>
        <w:pStyle w:val="FirstParagraph"/>
      </w:pPr>
      <w:r>
        <w:t xml:space="preserve">This Sales Report details the urgent strategic requirement to recruit top-tier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 within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technology corridor. Despite global economic headwinds, the demand for specialized engineering expertise in Jerusalem's emerging tech hub has surged by 37% YoY. Our current pipeline reveals a critical 62% vacancy rate for senior software roles across key product teams – directly impacting our Q4 revenue trajectory and client delivery commitments. This document synthesizes market intelligence, recruitment challenges, and a validated action plan to close this gap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ecosystem. Failure to address this will compromise our competitive position against Tel Aviv-based firms poaching local talent.</w:t>
      </w:r>
    </w:p>
    <w:bookmarkEnd w:id="20"/>
    <w:bookmarkStart w:id="21" w:name="Xe6a1fe8d67db8874f81677238864078d05b4c23"/>
    <w:p>
      <w:pPr>
        <w:pStyle w:val="Heading2"/>
      </w:pPr>
      <w:r>
        <w:t xml:space="preserve">II. Market Analysis: The Unique Dynamics of Israel Jerusalem's Tech Landscape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tech sector operates under distinct parameters compared to other Israeli centers: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Density Gap:</w:t>
      </w:r>
      <w:r>
        <w:t xml:space="preserve"> </w:t>
      </w:r>
      <w:r>
        <w:t xml:space="preserve">While Tel Aviv boasts 58% of Israel’s tech workforce, Jerusalem holds only 12%, yet growth rate here is 28% annually (vs. Tel Aviv's 19%). This creates a high-demand/low-supply tension specifically for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with cybersecurity and AI specialization – our core product focus.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Intelligence:</w:t>
      </w:r>
      <w:r>
        <w:t xml:space="preserve"> </w:t>
      </w:r>
      <w:r>
        <w:t xml:space="preserve">Major players like Check Point (Jerusalem R&amp;D center) and Waze (acquired by Google, Jerusalem office) actively compete for the same candidate pool. Their 20% higher retention bonuses in Jerusalem directly impact our recruitment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Context:</w:t>
      </w:r>
      <w:r>
        <w:t xml:space="preserve"> </w:t>
      </w:r>
      <w:r>
        <w:t xml:space="preserve">Israel’s tech sector contributed $15.2B to GDP in 2023 (IDF report). However, Jerusalem's local tech revenue is growing at 31% annually (vs. national average of 24%), driven by defense-tech and enterprise SaaS innovation – a direct correlation to our product roadmap.</w:t>
      </w:r>
    </w:p>
    <w:bookmarkEnd w:id="21"/>
    <w:bookmarkStart w:id="22" w:name="Xbaf0c1365c5ec207cabcd9b56337d41d0ad216c"/>
    <w:p>
      <w:pPr>
        <w:pStyle w:val="Heading2"/>
      </w:pPr>
      <w:r>
        <w:t xml:space="preserve">III. Current Sales Performance Impact: The Direct Link to Software Engineer Capacity</w:t>
      </w:r>
    </w:p>
    <w:p>
      <w:pPr>
        <w:pStyle w:val="FirstParagraph"/>
      </w:pPr>
      <w:r>
        <w:t xml:space="preserve">The scarcity of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in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region has tangible negative impacts on our revenue streams: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Sales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Last Year (Q4)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This Year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Delivery Timelines Missed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+90% (vs. 2022)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Deal Value Lost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$1.7M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$4.3M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Client Satisfaction (NPS)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 points</w:t>
            </w:r>
          </w:p>
        </w:tc>
      </w:tr>
    </w:tbl>
    <w:p>
      <w:pPr>
        <w:pStyle w:val="BodyText"/>
      </w:pPr>
      <w:r>
        <w:rPr>
          <w:iCs/>
          <w:i/>
        </w:rPr>
        <w:t xml:space="preserve">The data confirms a clear causality: insufficient engineering capacity in Israel Jerusalem directly correlates with diminished sales velocity and client retention. We are missing critical revenue opportunities due to our talent gap.</w:t>
      </w:r>
    </w:p>
    <w:bookmarkEnd w:id="22"/>
    <w:bookmarkStart w:id="23" w:name="Xfbdc578fdce5b2566747ce44f36ae4dd9044ff4"/>
    <w:p>
      <w:pPr>
        <w:pStyle w:val="Heading2"/>
      </w:pPr>
      <w:r>
        <w:t xml:space="preserve">IV. Recruitment Strategy &amp; Action Plan: Targeting Software Engineer Excellence in Israel Jerusalem</w:t>
      </w:r>
    </w:p>
    <w:p>
      <w:pPr>
        <w:pStyle w:val="FirstParagraph"/>
      </w:pPr>
      <w:r>
        <w:t xml:space="preserve">Our revised strategy prioritizes hyper-localized recruitment within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, moving beyond generic national campaigns. The plan addresses the specific cultural and logistical nuances of this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Partnerships (Jerusalem Focus):</w:t>
      </w:r>
      <w:r>
        <w:t xml:space="preserve"> </w:t>
      </w:r>
      <w:r>
        <w:t xml:space="preserve">Deepening relationships with Hebrew University's School of Computer Science (located in Givat Ram, Jerusalem) and Technion's Jerusalem campus. We'll fund 3 new research grants specifically for AI/ML projects – a direct pipeline to PhD-level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talent.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Framework:</w:t>
      </w:r>
      <w:r>
        <w:t xml:space="preserve"> </w:t>
      </w:r>
      <w:r>
        <w:t xml:space="preserve">Adjusting salary bands to match the 20% premium observed in Jerusalem's market (vs. Tel Aviv). This includes:</w:t>
      </w:r>
    </w:p>
    <w:p>
      <w:pPr>
        <w:numPr>
          <w:ilvl w:val="1"/>
          <w:numId w:val="1003"/>
        </w:numPr>
        <w:pStyle w:val="Compact"/>
      </w:pPr>
      <w:r>
        <w:t xml:space="preserve">+15% base salary for senior engineers with Jerusalem residency</w:t>
      </w:r>
    </w:p>
    <w:p>
      <w:pPr>
        <w:numPr>
          <w:ilvl w:val="1"/>
          <w:numId w:val="1003"/>
        </w:numPr>
        <w:pStyle w:val="Compact"/>
      </w:pPr>
      <w:r>
        <w:t xml:space="preserve">Jerusalem-specific remote work stipend (NIS 2,500/month) to offset transport costs</w:t>
      </w:r>
    </w:p>
    <w:p>
      <w:pPr>
        <w:numPr>
          <w:ilvl w:val="1"/>
          <w:numId w:val="1003"/>
        </w:numPr>
        <w:pStyle w:val="Compact"/>
      </w:pPr>
      <w:r>
        <w:t xml:space="preserve">Family relocation support (critical for attracting talent from Tel Aviv/Beersheba)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Program:</w:t>
      </w:r>
      <w:r>
        <w:t xml:space="preserve"> </w:t>
      </w:r>
      <w:r>
        <w:t xml:space="preserve">Launching "Jerusalem Tech Connect" – a monthly networking series with local tech leaders in the city, addressing the high value Jerusalem-based engineers place on community and work-life balance (78% prioritize this over pure salary, per 2023 Jerusalem Talent Survey).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Job Board Strategy:</w:t>
      </w:r>
      <w:r>
        <w:t xml:space="preserve"> </w:t>
      </w:r>
      <w:r>
        <w:t xml:space="preserve">Prioritizing Israeli job platforms popular in Jerusalem (e.g., JobsInIsrael.co.il, JHub) over national sites. Utilizing geo-fenced LinkedIn ads targeting "Jerusalem" location with keywords: "Software Engineer", "Israel", "Jerusalem Tech".</w:t>
      </w:r>
    </w:p>
    <w:bookmarkEnd w:id="23"/>
    <w:bookmarkStart w:id="24" w:name="X30244dbda933cac29b129c0fe5343938c036e84"/>
    <w:p>
      <w:pPr>
        <w:pStyle w:val="Heading2"/>
      </w:pPr>
      <w:r>
        <w:t xml:space="preserve">V. Budget Allocation &amp; Investment Justification</w:t>
      </w:r>
    </w:p>
    <w:p>
      <w:pPr>
        <w:pStyle w:val="FirstParagraph"/>
      </w:pPr>
      <w:r>
        <w:t xml:space="preserve">Implementing this strategy requires a one-time investment of $185,000 (covering university partnerships, compensation adjustment, and targeted marketing). The ROI is projected within 9 months: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Revenue Impact:</w:t>
      </w:r>
      <w:r>
        <w:t xml:space="preserve"> </w:t>
      </w:r>
      <w:r>
        <w:t xml:space="preserve">Closing 23 new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roles will enable us to fulfill $8.6M in committed enterprise deals currently on hold (based on pipeline analysis).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Cost Avoidance:</w:t>
      </w:r>
      <w:r>
        <w:t xml:space="preserve"> </w:t>
      </w:r>
      <w:r>
        <w:t xml:space="preserve">Reducing missed deadlines by 50% saves an estimated $2.1M in client penalties and project rework costs annually.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Our revised compensation model is projected to reduce Jerusalem office turnover from 28% (current) to 14% – saving $375K in annual recruitment costs.</w:t>
      </w:r>
    </w:p>
    <w:bookmarkEnd w:id="24"/>
    <w:bookmarkStart w:id="25" w:name="vi.-conclusion-strategic-imperative"/>
    <w:p>
      <w:pPr>
        <w:pStyle w:val="Heading2"/>
      </w:pPr>
      <w:r>
        <w:t xml:space="preserve">VI. Conclusion &amp; Strategic Imperative</w:t>
      </w:r>
    </w:p>
    <w:p>
      <w:pPr>
        <w:pStyle w:val="FirstParagraph"/>
      </w:pPr>
      <w:r>
        <w:t xml:space="preserve">The data is unequivocal: the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market presents an exceptional growth opportunity for our company, but only if we rapidly deploy a specialized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 </w:t>
      </w:r>
      <w:r>
        <w:t xml:space="preserve">recruitment strategy tailored to this city's unique ecosystem. This Sales Report is not merely a talent assessment; it's a revenue protection and growth imperative. The current talent gap is actively eroding our sales pipeline and competitive position within the heart of Israel's innovation landscape.</w:t>
      </w:r>
      <w:r>
        <w:t xml:space="preserve"> </w:t>
      </w:r>
      <w:r>
        <w:t xml:space="preserve">We recommend immediate approval of the proposed $185,000 investment to activate Phase 1 of this strategy by November 30, 2023. Delaying recruitment will result in an additional $3.8M in lost revenue opportunities for Q4 alone (based on conservative pipeline assumptions). Securing engineering talent in</w:t>
      </w:r>
      <w:r>
        <w:t xml:space="preserve"> </w:t>
      </w:r>
      <w:r>
        <w:rPr>
          <w:bCs/>
          <w:b/>
        </w:rPr>
        <w:t xml:space="preserve">Israel Jerusalem</w:t>
      </w:r>
      <w:r>
        <w:t xml:space="preserve"> </w:t>
      </w:r>
      <w:r>
        <w:t xml:space="preserve">is no longer optional – it is the critical catalyst for capturing the city's high-growth enterprise market and sustaining our national sales momentum.</w:t>
      </w:r>
    </w:p>
    <w:p>
      <w:pPr>
        <w:pStyle w:val="BodyText"/>
      </w:pPr>
      <w:r>
        <w:rPr>
          <w:bCs/>
          <w:b/>
        </w:rPr>
        <w:t xml:space="preserve">Next Steps:</w:t>
      </w:r>
    </w:p>
    <w:p>
      <w:pPr>
        <w:numPr>
          <w:ilvl w:val="0"/>
          <w:numId w:val="1005"/>
        </w:numPr>
        <w:pStyle w:val="Compact"/>
      </w:pPr>
      <w:r>
        <w:t xml:space="preserve">Approve budget by October 30, 2023</w:t>
      </w:r>
    </w:p>
    <w:p>
      <w:pPr>
        <w:numPr>
          <w:ilvl w:val="0"/>
          <w:numId w:val="1005"/>
        </w:numPr>
        <w:pStyle w:val="Compact"/>
      </w:pPr>
      <w:r>
        <w:t xml:space="preserve">Launch university partnerships (Nov 15)</w:t>
      </w:r>
    </w:p>
    <w:p>
      <w:pPr>
        <w:numPr>
          <w:ilvl w:val="0"/>
          <w:numId w:val="1005"/>
        </w:numPr>
        <w:pStyle w:val="Compact"/>
      </w:pPr>
      <w:r>
        <w:t xml:space="preserve">Implement revised compensation framework (Nov 25)</w:t>
      </w:r>
    </w:p>
    <w:p>
      <w:pPr>
        <w:numPr>
          <w:ilvl w:val="0"/>
          <w:numId w:val="1005"/>
        </w:numPr>
        <w:pStyle w:val="Compact"/>
      </w:pPr>
      <w:r>
        <w:t xml:space="preserve">Pilot "Jerusalem Tech Connect" event (Dec 5)</w:t>
      </w:r>
    </w:p>
    <w:p>
      <w:pPr>
        <w:pStyle w:val="FirstParagraph"/>
      </w:pPr>
      <w:r>
        <w:rPr>
          <w:iCs/>
          <w:i/>
        </w:rPr>
        <w:t xml:space="preserve">This document is prepared with the understanding that success in the Israel Jerusalem technology sector hinges on local talent strategy – a fundamental truth we must now operationalize to protect and grow our sales pipeline.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Engineer Recruitment &amp; Market Analysis: Israel Jerusalem Sales Report</dc:title>
  <dc:creator/>
  <dc:language>en</dc:language>
  <cp:keywords/>
  <dcterms:created xsi:type="dcterms:W3CDTF">2026-04-29T08:07:34Z</dcterms:created>
  <dcterms:modified xsi:type="dcterms:W3CDTF">2026-04-29T08:07:34Z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