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Tel</w:t>
      </w:r>
      <w:r>
        <w:t xml:space="preserve"> </w:t>
      </w:r>
      <w:r>
        <w:t xml:space="preserve">Aviv</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0" w:name="Xed36900f72f678721c4bf9828d677f416d92ddf"/>
    <w:p>
      <w:pPr>
        <w:pStyle w:val="Heading1"/>
      </w:pPr>
      <w:r>
        <w:t xml:space="preserve">Q3 Sales Performance Report: Software Engineering Impact in Israel Tel Aviv</w:t>
      </w:r>
    </w:p>
    <w:p>
      <w:pPr>
        <w:pStyle w:val="FirstParagraph"/>
      </w:pPr>
      <w:r>
        <w:t xml:space="preserve">Prepared for Executive Leadership | Q3 2023 | Confidential</w:t>
      </w:r>
    </w:p>
    <w:bookmarkEnd w:id="20"/>
    <w:bookmarkStart w:id="21" w:name="Xd20245ef9f959ea2ff13912d637d9bb5f0296d3"/>
    <w:p>
      <w:pPr>
        <w:pStyle w:val="Heading2"/>
      </w:pPr>
      <w:r>
        <w:t xml:space="preserve">Executive Summary: Engineering as the Sales Engine in Tel Aviv</w:t>
      </w:r>
    </w:p>
    <w:p>
      <w:pPr>
        <w:pStyle w:val="FirstParagraph"/>
      </w:pPr>
      <w:r>
        <w:t xml:space="preserve">In the hyper-competitive tech landscape of Israel Tel Aviv, our Software Engineer team has emerged as the undisputed catalyst for revenue growth. This report demonstrates how strategic engineering investment directly fuels our sales pipeline and market dominance. The Israel Tel Aviv office—recognized globally as a top-tier tech hub—has driven 37% year-over-year revenue growth, with software engineering capabilities accounting for 68% of this expansion. Our engineers aren't merely coders; they've become frontline sales enablers, transforming complex technical solutions into compelling customer value propositions that close deals faster and increase average deal sizes.</w:t>
      </w:r>
    </w:p>
    <w:p>
      <w:pPr>
        <w:pStyle w:val="BodyText"/>
      </w:pPr>
      <w:r>
        <w:t xml:space="preserve">As the most innovative city in Israel's tech ecosystem, Tel Aviv provides unparalleled access to elite engineering talent. This report details how our Software Engineer cohort has redefined sales performance metrics through continuous product innovation, rapid client customization, and technical solutioning that directly addresses enterprise pain points—proving that in today's market, engineering excellence is the ultimate sales differentiator.</w:t>
      </w:r>
    </w:p>
    <w:bookmarkEnd w:id="21"/>
    <w:bookmarkStart w:id="22" w:name="X4d8099df4ffd9c2ba37cbc4396eed413ce49d91"/>
    <w:p>
      <w:pPr>
        <w:pStyle w:val="Heading2"/>
      </w:pPr>
      <w:r>
        <w:t xml:space="preserve">Market Context: Why Tel Aviv Demands Engineering Excellence</w:t>
      </w:r>
    </w:p>
    <w:p>
      <w:pPr>
        <w:pStyle w:val="FirstParagraph"/>
      </w:pPr>
      <w:r>
        <w:t xml:space="preserve">Israel Tel Aviv ranks #3 globally for startup density and #1 in cybersecurity innovation (WeWork 2023). Our sales success here hinges on out-engineering competitors who struggle to deliver the custom solutions enterprise clients demand. The local market expects: 1) Solutions built with Israeli precision and speed, 2) Integration with regional tech ecosystems (like SAP, Salesforce), and 3) Seamless scalability for Middle Eastern enterprises. Our Tel Aviv Software Engineers have become the bridge between our product vision and these market expectations.</w:t>
      </w:r>
    </w:p>
    <w:p>
      <w:pPr>
        <w:pStyle w:val="BlockText"/>
      </w:pPr>
      <w:r>
        <w:t xml:space="preserve">"In Tel Aviv, clients don't buy software—they buy engineering confidence. When our Software Engineers demonstrate technical fluency in their specific industry challenges (from fintech to agritech), sales conversions jump 42%."</w:t>
      </w:r>
      <w:r>
        <w:br/>
      </w:r>
      <w:r>
        <w:rPr>
          <w:bCs/>
          <w:b/>
        </w:rPr>
        <w:t xml:space="preserve">- Michael Cohen, VP of Sales, Israel Operations</w:t>
      </w:r>
    </w:p>
    <w:p>
      <w:pPr>
        <w:pStyle w:val="FirstParagraph"/>
      </w:pPr>
      <w:r>
        <w:t xml:space="preserve">Our competitive analysis confirms that 73% of lost deals in the Israel Tel Aviv market stem from technical capability gaps—not pricing. This underscores why our engineering team isn't a cost center but a revenue accelerator.</w:t>
      </w:r>
    </w:p>
    <w:bookmarkEnd w:id="22"/>
    <w:bookmarkStart w:id="26" w:name="X4512dc2ae9635f68ee6e4f2a5bbec69d3b1579d"/>
    <w:p>
      <w:pPr>
        <w:pStyle w:val="Heading2"/>
      </w:pPr>
      <w:r>
        <w:t xml:space="preserve">Quantifiable Sales Impact: Engineering Metrics That Move the Needle</w:t>
      </w:r>
    </w:p>
    <w:bookmarkStart w:id="23" w:name="deal-velocity"/>
    <w:p>
      <w:pPr>
        <w:pStyle w:val="Heading3"/>
      </w:pPr>
      <w:r>
        <w:t xml:space="preserve">Deal Velocity</w:t>
      </w:r>
    </w:p>
    <w:p>
      <w:pPr>
        <w:pStyle w:val="FirstParagraph"/>
      </w:pPr>
      <w:r>
        <w:t xml:space="preserve">+58%</w:t>
      </w:r>
    </w:p>
    <w:p>
      <w:pPr>
        <w:pStyle w:val="BodyText"/>
      </w:pPr>
      <w:r>
        <w:t xml:space="preserve">From engineering-led proof-of-concepts reducing sales cycle from 112 to 46 days</w:t>
      </w:r>
    </w:p>
    <w:bookmarkEnd w:id="23"/>
    <w:bookmarkStart w:id="24" w:name="average-deal-size"/>
    <w:p>
      <w:pPr>
        <w:pStyle w:val="Heading3"/>
      </w:pPr>
      <w:r>
        <w:t xml:space="preserve">Average Deal Size</w:t>
      </w:r>
    </w:p>
    <w:p>
      <w:pPr>
        <w:pStyle w:val="FirstParagraph"/>
      </w:pPr>
      <w:r>
        <w:t xml:space="preserve">$278K</w:t>
      </w:r>
    </w:p>
    <w:p>
      <w:pPr>
        <w:pStyle w:val="BodyText"/>
      </w:pPr>
      <w:r>
        <w:t xml:space="preserve">Up 31% vs Q2 through engineer-driven solution customization for enterprise clients</w:t>
      </w:r>
    </w:p>
    <w:bookmarkEnd w:id="24"/>
    <w:bookmarkStart w:id="25" w:name="cross-sell-rate"/>
    <w:p>
      <w:pPr>
        <w:pStyle w:val="Heading3"/>
      </w:pPr>
      <w:r>
        <w:t xml:space="preserve">Cross-Sell Rate</w:t>
      </w:r>
    </w:p>
    <w:p>
      <w:pPr>
        <w:pStyle w:val="FirstParagraph"/>
      </w:pPr>
      <w:r>
        <w:t xml:space="preserve">69%</w:t>
      </w:r>
    </w:p>
    <w:p>
      <w:pPr>
        <w:pStyle w:val="BodyText"/>
      </w:pPr>
      <w:r>
        <w:t xml:space="preserve">Engineers enable 2.4x more add-on sales via technical upsell recommendations</w:t>
      </w:r>
    </w:p>
    <w:bookmarkEnd w:id="25"/>
    <w:p>
      <w:pPr>
        <w:pStyle w:val="BodyText"/>
      </w:pPr>
      <w:r>
        <w:t xml:space="preserve">94%</w:t>
      </w:r>
    </w:p>
    <w:p>
      <w:pPr>
        <w:pStyle w:val="BodyText"/>
      </w:pPr>
      <w:r>
        <w:t xml:space="preserve">Direct correlation with engineering responsiveness (0-2 hour SLA for critical issues)</w:t>
      </w:r>
    </w:p>
    <w:p>
      <w:pPr>
        <w:pStyle w:val="BodyText"/>
      </w:pPr>
      <w:r>
        <w:t xml:space="preserve">These metrics weren't accidental. Our Tel Aviv Software Engineer team implemented a "Sales Engineering SWAT Team" model, embedding engineers directly in sales cycles. During the Q3 campaign targeting Israeli banking clients, engineers reduced solutioning time by 70% through pre-built industry templates and real-time API integrations—directly enabling two $1.2M deals that would have been lost to competitors' slower deployment models.</w:t>
      </w:r>
    </w:p>
    <w:bookmarkEnd w:id="26"/>
    <w:bookmarkStart w:id="30" w:name="Xb77930d1d21f0f42d21911847a351b9c9f50d3d"/>
    <w:p>
      <w:pPr>
        <w:pStyle w:val="Heading2"/>
      </w:pPr>
      <w:r>
        <w:t xml:space="preserve">Strategic Initiatives: Engineering for Sales Dominance in Tel Aviv</w:t>
      </w:r>
    </w:p>
    <w:bookmarkStart w:id="27" w:name="industry-specific-engineering-pods"/>
    <w:p>
      <w:pPr>
        <w:pStyle w:val="Heading3"/>
      </w:pPr>
      <w:r>
        <w:t xml:space="preserve">1. Industry-Specific Engineering Pods</w:t>
      </w:r>
    </w:p>
    <w:p>
      <w:pPr>
        <w:pStyle w:val="FirstParagraph"/>
      </w:pPr>
      <w:r>
        <w:t xml:space="preserve">We formed specialized Software Engineer teams focused on Israel's top verticals: Fintech, Cybersecurity, and Agri-Tech. Each pod includes engineers with domain expertise—enabling them to speak the client's technical language from day one. The Fintech Pod (led by Senior Engineer Maya Cohen) recently closed a $950K deal with a leading Tel Aviv-based neobank by delivering a PCI-DSS compliant solution in 18 days versus industry standard 6 weeks.</w:t>
      </w:r>
    </w:p>
    <w:bookmarkEnd w:id="27"/>
    <w:bookmarkStart w:id="28" w:name="engineering-led-demo-ecosystem"/>
    <w:p>
      <w:pPr>
        <w:pStyle w:val="Heading3"/>
      </w:pPr>
      <w:r>
        <w:t xml:space="preserve">2. Engineering-Led Demo Ecosystem</w:t>
      </w:r>
    </w:p>
    <w:p>
      <w:pPr>
        <w:pStyle w:val="FirstParagraph"/>
      </w:pPr>
      <w:r>
        <w:t xml:space="preserve">Our Tel Aviv team built the "Israel Tech Stack" demo environment featuring local integrations (Bank Leumi APIs, Israeli tax systems). This asset reduced demo preparation time by 65% and increased client engagement by 82%. Sales reps now use these demos to showcase localized value—critical in a market where generic SaaS demos fail 91% of the time (Gartner Israel).</w:t>
      </w:r>
    </w:p>
    <w:bookmarkEnd w:id="28"/>
    <w:bookmarkStart w:id="29" w:name="real-time-solutioning-platform"/>
    <w:p>
      <w:pPr>
        <w:pStyle w:val="Heading3"/>
      </w:pPr>
      <w:r>
        <w:t xml:space="preserve">3. Real-Time Solutioning Platform</w:t>
      </w:r>
    </w:p>
    <w:p>
      <w:pPr>
        <w:pStyle w:val="FirstParagraph"/>
      </w:pPr>
      <w:r>
        <w:t xml:space="preserve">Deployed our custom "Engineer-First" platform allowing sales teams to trigger engineering support for client-specific requests via a single dashboard. In Q3, this enabled 47 urgent client customization requests (e.g., Hebrew language packs, Israeli VAT compliance) within 24 hours—turning objections into contracts.</w:t>
      </w:r>
    </w:p>
    <w:bookmarkEnd w:id="29"/>
    <w:bookmarkEnd w:id="30"/>
    <w:bookmarkStart w:id="31" w:name="Xf06068cdc38729f17f725fbb2ed78643b21e978"/>
    <w:p>
      <w:pPr>
        <w:pStyle w:val="Heading2"/>
      </w:pPr>
      <w:r>
        <w:t xml:space="preserve">Challenges &amp; Strategic Response: Talent in the Tel Aviv Market</w:t>
      </w:r>
    </w:p>
    <w:p>
      <w:pPr>
        <w:pStyle w:val="FirstParagraph"/>
      </w:pPr>
      <w:r>
        <w:t xml:space="preserve">Despite our success, Israel Tel Aviv faces a 38% talent shortage in senior Software Engineers (TechTours 2023). Our counter-strategy combines aggressive local recruitment with unique retention programs:</w:t>
      </w:r>
    </w:p>
    <w:p>
      <w:pPr>
        <w:numPr>
          <w:ilvl w:val="0"/>
          <w:numId w:val="1001"/>
        </w:numPr>
        <w:pStyle w:val="Compact"/>
      </w:pPr>
      <w:r>
        <w:rPr>
          <w:bCs/>
          <w:b/>
        </w:rPr>
        <w:t xml:space="preserve">University Partnerships:</w:t>
      </w:r>
      <w:r>
        <w:t xml:space="preserve"> </w:t>
      </w:r>
      <w:r>
        <w:t xml:space="preserve">Dedicated hiring pipeline with Tel Aviv University's Computer Science program (30% of new engineers sourced here)</w:t>
      </w:r>
    </w:p>
    <w:p>
      <w:pPr>
        <w:numPr>
          <w:ilvl w:val="0"/>
          <w:numId w:val="1001"/>
        </w:numPr>
        <w:pStyle w:val="Compact"/>
      </w:pPr>
      <w:r>
        <w:rPr>
          <w:bCs/>
          <w:b/>
        </w:rPr>
        <w:t xml:space="preserve">Engineering Career Ladder:</w:t>
      </w:r>
      <w:r>
        <w:t xml:space="preserve"> </w:t>
      </w:r>
      <w:r>
        <w:t xml:space="preserve">Salary bands 22% above market for senior roles + equity tied to sales outcomes</w:t>
      </w:r>
    </w:p>
    <w:p>
      <w:pPr>
        <w:numPr>
          <w:ilvl w:val="0"/>
          <w:numId w:val="1001"/>
        </w:numPr>
        <w:pStyle w:val="Compact"/>
      </w:pPr>
      <w:r>
        <w:rPr>
          <w:bCs/>
          <w:b/>
        </w:rPr>
        <w:t xml:space="preserve">Cross-Functional Mobility:</w:t>
      </w:r>
      <w:r>
        <w:t xml:space="preserve"> </w:t>
      </w:r>
      <w:r>
        <w:t xml:space="preserve">Engineers can rotate into sales engineering roles after 18 months (5 engineers already transitioned successfully)</w:t>
      </w:r>
    </w:p>
    <w:p>
      <w:pPr>
        <w:pStyle w:val="FirstParagraph"/>
      </w:pPr>
      <w:r>
        <w:t xml:space="preserve">This approach has reduced our Tel Aviv Software Engineer attrition to 8% (vs. industry average of 24%) while boosting sales engagement—engineers now spend 30% more time with clients than Q1.</w:t>
      </w:r>
    </w:p>
    <w:bookmarkEnd w:id="31"/>
    <w:bookmarkStart w:id="32" w:name="Xaef785018f95414746c46a588808a9d40fa98c1"/>
    <w:p>
      <w:pPr>
        <w:pStyle w:val="Heading2"/>
      </w:pPr>
      <w:r>
        <w:t xml:space="preserve">Future Outlook: Engineering as Israel Tel Aviv's Sales Imperative</w:t>
      </w:r>
    </w:p>
    <w:p>
      <w:pPr>
        <w:pStyle w:val="FirstParagraph"/>
      </w:pPr>
      <w:r>
        <w:t xml:space="preserve">We project that sustaining our current engineering-sales integration will drive $14.7M in pipeline growth for 2024. Critical next steps include:</w:t>
      </w:r>
    </w:p>
    <w:p>
      <w:pPr>
        <w:numPr>
          <w:ilvl w:val="0"/>
          <w:numId w:val="1002"/>
        </w:numPr>
        <w:pStyle w:val="Compact"/>
      </w:pPr>
      <w:r>
        <w:t xml:space="preserve">Expanding the Sales Engineering SWAT Team by 30% to handle rising enterprise demand</w:t>
      </w:r>
    </w:p>
    <w:p>
      <w:pPr>
        <w:numPr>
          <w:ilvl w:val="0"/>
          <w:numId w:val="1002"/>
        </w:numPr>
        <w:pStyle w:val="Compact"/>
      </w:pPr>
      <w:r>
        <w:t xml:space="preserve">Developing AI-driven solutioning tools (beta launched in Q4) to further cut engineering response time</w:t>
      </w:r>
    </w:p>
    <w:p>
      <w:pPr>
        <w:numPr>
          <w:ilvl w:val="0"/>
          <w:numId w:val="1002"/>
        </w:numPr>
        <w:pStyle w:val="Compact"/>
      </w:pPr>
      <w:r>
        <w:t xml:space="preserve">Establishing an Israel Tel Aviv Innovation Center with dedicated resources for regional market customization</w:t>
      </w:r>
    </w:p>
    <w:p>
      <w:pPr>
        <w:pStyle w:val="FirstParagraph"/>
      </w:pPr>
      <w:r>
        <w:t xml:space="preserve">In the Israel Tel Aviv ecosystem, where engineering velocity dictates competitive survival, our Software Engineers have evolved from technical staff to strategic revenue architects. As we enter 2024, every new hire and feature deployment will be evaluated through a sales impact lens—ensuring that engineering excellence remains our most potent sales weapon in the world's most demanding tech market.</w:t>
      </w:r>
    </w:p>
    <w:p>
      <w:pPr>
        <w:pStyle w:val="BlockText"/>
      </w:pPr>
      <w:r>
        <w:t xml:space="preserve">"Our Tel Aviv Software Engineers don't just build products; they build trust. That's why our clients say 'Your engineers understood our business better than we did.' When that happens, sales becomes inevitable."</w:t>
      </w:r>
      <w:r>
        <w:br/>
      </w:r>
      <w:r>
        <w:rPr>
          <w:bCs/>
          <w:b/>
        </w:rPr>
        <w:t xml:space="preserve">- Sarah Levi, CTO - Israel Operations</w:t>
      </w:r>
    </w:p>
    <w:bookmarkEnd w:id="32"/>
    <w:bookmarkStart w:id="33" w:name="X40883414f3ca10608e02aa350d442ee0fb3baae"/>
    <w:p>
      <w:pPr>
        <w:pStyle w:val="Heading2"/>
      </w:pPr>
      <w:r>
        <w:t xml:space="preserve">Conclusion: The Unbreakable Link Between Engineering and Revenue</w:t>
      </w:r>
    </w:p>
    <w:p>
      <w:pPr>
        <w:pStyle w:val="FirstParagraph"/>
      </w:pPr>
      <w:r>
        <w:t xml:space="preserve">This Q3 Sales Report proves that in Israel Tel Aviv, Software Engineers are the ultimate salesforce. By embedding engineering excellence into our commercial strategy, we've transformed technical capability into competitive dominance. Our data doesn't lie: when engineers lead solutioning, deals close faster, revenue grows exponentially, and market share expands—proving that in today's world, the most valuable Sales Report isn't about discounts; it's about the engineering power behind every deal.</w:t>
      </w:r>
    </w:p>
    <w:p>
      <w:pPr>
        <w:pStyle w:val="BodyText"/>
      </w:pPr>
      <w:r>
        <w:rPr>
          <w:bCs/>
          <w:b/>
        </w:rPr>
        <w:t xml:space="preserve">Prepared by: Global Sales &amp; Engineering Performance Office | Israel Tel Aviv</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Tel Aviv Software Engineer Sales Performance Report</dc:title>
  <dc:creator/>
  <dc:language>en</dc:language>
  <cp:keywords/>
  <dcterms:created xsi:type="dcterms:W3CDTF">2026-05-30T22:39:28Z</dcterms:created>
  <dcterms:modified xsi:type="dcterms:W3CDTF">2026-05-30T22:39:28Z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