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cebaad7b62f3db2159dd848b5d619fa36ad9eb1"/>
    <w:p>
      <w:pPr>
        <w:pStyle w:val="Heading1"/>
      </w:pPr>
      <w:r>
        <w:t xml:space="preserve">Q3 2023 Sales Report: Strategic Advancement Through Software Engineer Excellence in Italy Milan</w:t>
      </w:r>
    </w:p>
    <w:bookmarkStart w:id="20" w:name="executive-summary"/>
    <w:p>
      <w:pPr>
        <w:pStyle w:val="Heading2"/>
      </w:pPr>
      <w:r>
        <w:t xml:space="preserve">Executive Summary</w:t>
      </w:r>
    </w:p>
    <w:p>
      <w:pPr>
        <w:pStyle w:val="FirstParagraph"/>
      </w:pPr>
      <w:r>
        <w:t xml:space="preserve">This Sales Report details the significant contribution of our dedicated Software Engineer team to revenue growth and market expansion within the Italy Milan region. Operating from our newly established Milan Innovation Hub, our technical professionals have directly enabled a 32% year-over-year increase in enterprise software contracts, exceeding regional sales targets by 18%. The strategic integration of specialized Software Engineer capabilities into client-facing solutions has proven instrumental in securing high-value accounts across finance, healthcare, and logistics sectors—all within the dynamic economic landscape of Italy Milan. This document provides actionable insights for sustaining momentum in this critical European market.</w:t>
      </w:r>
    </w:p>
    <w:bookmarkEnd w:id="20"/>
    <w:bookmarkStart w:id="21" w:name="Xd840c29d8d5caf9440532c6b0d0e09b202ee051"/>
    <w:p>
      <w:pPr>
        <w:pStyle w:val="Heading2"/>
      </w:pPr>
      <w:r>
        <w:t xml:space="preserve">Market Context: Italy Milan as a Strategic Sales Hub</w:t>
      </w:r>
    </w:p>
    <w:p>
      <w:pPr>
        <w:pStyle w:val="FirstParagraph"/>
      </w:pPr>
      <w:r>
        <w:t xml:space="preserve">Italy Milan stands as the nation's undisputed commercial epicenter, hosting 40% of Italy’s Fortune 500 companies and serving as the headquarters for major banks like Intesa Sanpaolo and Unicredit. As Europe’s third-largest tech hub after London and Berlin, Milan attracts substantial venture capital investment, with over €2.1 billion allocated to Italian tech startups in 2023 (according to PitchBook). This environment creates unique opportunities for software-driven sales solutions. Our Sales Report confirms that clients in Italy Milan prioritize technical innovation as a key differentiator—78% of enterprise decision-makers cite "engineering expertise" as the top factor when selecting vendors, compared to 52% in other European markets.</w:t>
      </w:r>
    </w:p>
    <w:bookmarkEnd w:id="21"/>
    <w:bookmarkStart w:id="22" w:name="X244f07bb3a6660ed39bec6d7b6ed6d9a368e824"/>
    <w:p>
      <w:pPr>
        <w:pStyle w:val="Heading2"/>
      </w:pPr>
      <w:r>
        <w:t xml:space="preserve">Software Engineer Performance Driving Sales Outcomes</w:t>
      </w:r>
    </w:p>
    <w:p>
      <w:pPr>
        <w:pStyle w:val="FirstParagraph"/>
      </w:pPr>
      <w:r>
        <w:t xml:space="preserve">The core engine of our Milan sales success is the specialized Software Engineer team. Unlike traditional sales roles, our engineers operate as embedded solution architects, directly participating in client workshops and proof-of-concept development. In Q3 2023:</w:t>
      </w:r>
    </w:p>
    <w:p>
      <w:pPr>
        <w:numPr>
          <w:ilvl w:val="0"/>
          <w:numId w:val="1001"/>
        </w:numPr>
        <w:pStyle w:val="Compact"/>
      </w:pPr>
      <w:r>
        <w:rPr>
          <w:bCs/>
          <w:b/>
        </w:rPr>
        <w:t xml:space="preserve">Client Acquisition</w:t>
      </w:r>
      <w:r>
        <w:t xml:space="preserve">: Software Engineers delivered 17 tailored technical demonstrations, resulting in 14 new enterprise contracts worth €8.6M (compared to €5.2M in Q2).</w:t>
      </w:r>
    </w:p>
    <w:p>
      <w:pPr>
        <w:numPr>
          <w:ilvl w:val="0"/>
          <w:numId w:val="1001"/>
        </w:numPr>
        <w:pStyle w:val="Compact"/>
      </w:pPr>
      <w:r>
        <w:rPr>
          <w:bCs/>
          <w:b/>
        </w:rPr>
        <w:t xml:space="preserve">Upsell Revenue</w:t>
      </w:r>
      <w:r>
        <w:t xml:space="preserve">: Engineering-led solution deepening generated €3.1M in additional revenue from existing Milan-based clients through customized integrations.</w:t>
      </w:r>
    </w:p>
    <w:p>
      <w:pPr>
        <w:numPr>
          <w:ilvl w:val="0"/>
          <w:numId w:val="1001"/>
        </w:numPr>
        <w:pStyle w:val="Compact"/>
      </w:pPr>
      <w:r>
        <w:rPr>
          <w:bCs/>
          <w:b/>
        </w:rPr>
        <w:t xml:space="preserve">Client Retention</w:t>
      </w:r>
      <w:r>
        <w:t xml:space="preserve">: 96% of accounts with dedicated Software Engineer support achieved renewal rates exceeding 90%, vs. the industry average of 82%.</w:t>
      </w:r>
    </w:p>
    <w:p>
      <w:pPr>
        <w:pStyle w:val="FirstParagraph"/>
      </w:pPr>
      <w:r>
        <w:t xml:space="preserve">A prime example is our work with a leading Milanese healthcare consortium. Our Software Engineer team developed an AI-powered patient flow optimization module within three weeks, directly addressing pain points identified during sales discovery sessions. This technical solution became the decisive factor in securing a €1.8M multi-year contract—a deal that initially seemed out of reach due to complex regulatory requirements unique to Italy's healthcare system.</w:t>
      </w:r>
    </w:p>
    <w:bookmarkEnd w:id="22"/>
    <w:bookmarkStart w:id="23" w:name="Xd3c28a03a06de417178a913b86c6c29f9fab329"/>
    <w:p>
      <w:pPr>
        <w:pStyle w:val="Heading2"/>
      </w:pPr>
      <w:r>
        <w:t xml:space="preserve">Regional Sales Strategy: Leveraging Milan’s Tech Ecosystem</w:t>
      </w:r>
    </w:p>
    <w:p>
      <w:pPr>
        <w:pStyle w:val="FirstParagraph"/>
      </w:pPr>
      <w:r>
        <w:t xml:space="preserve">Our Sales Report emphasizes how the Italy Milan location amplifies Software Engineer value. Proximity to MIND (Milan Innovation District), Politecnico di Milano, and the Borsa Italiana creates a synergistic environment:</w:t>
      </w:r>
    </w:p>
    <w:p>
      <w:pPr>
        <w:numPr>
          <w:ilvl w:val="0"/>
          <w:numId w:val="1002"/>
        </w:numPr>
        <w:pStyle w:val="Compact"/>
      </w:pPr>
      <w:r>
        <w:rPr>
          <w:bCs/>
          <w:b/>
        </w:rPr>
        <w:t xml:space="preserve">Talent Pipeline</w:t>
      </w:r>
      <w:r>
        <w:t xml:space="preserve">: Partnering with Università degli Studi di Milano for internship programs ensures continuous influx of Italian-speaking engineers familiar with local business practices.</w:t>
      </w:r>
    </w:p>
    <w:p>
      <w:pPr>
        <w:numPr>
          <w:ilvl w:val="0"/>
          <w:numId w:val="1002"/>
        </w:numPr>
        <w:pStyle w:val="Compact"/>
      </w:pPr>
      <w:r>
        <w:rPr>
          <w:bCs/>
          <w:b/>
        </w:rPr>
        <w:t xml:space="preserve">Client Trust</w:t>
      </w:r>
      <w:r>
        <w:t xml:space="preserve">: Co-hosting technical workshops at Milan’s Fiera Milano exhibition center has established our team as trusted advisors, not just vendors.</w:t>
      </w:r>
    </w:p>
    <w:p>
      <w:pPr>
        <w:numPr>
          <w:ilvl w:val="0"/>
          <w:numId w:val="1002"/>
        </w:numPr>
        <w:pStyle w:val="Compact"/>
      </w:pPr>
      <w:r>
        <w:rPr>
          <w:bCs/>
          <w:b/>
        </w:rPr>
        <w:t xml:space="preserve">Compliance Integration</w:t>
      </w:r>
      <w:r>
        <w:t xml:space="preserve">: Our Software Engineers embedded knowledge of GDPR and Italy-specific data localization laws (Art. 10 D.Lgs. 196/2003) reduces client onboarding time by 45%.</w:t>
      </w:r>
    </w:p>
    <w:bookmarkEnd w:id="23"/>
    <w:bookmarkStart w:id="24" w:name="challenges-and-adaptation-in-italy-milan"/>
    <w:p>
      <w:pPr>
        <w:pStyle w:val="Heading2"/>
      </w:pPr>
      <w:r>
        <w:t xml:space="preserve">Challenges and Adaptation in Italy Milan</w:t>
      </w:r>
    </w:p>
    <w:p>
      <w:pPr>
        <w:pStyle w:val="FirstParagraph"/>
      </w:pPr>
      <w:r>
        <w:t xml:space="preserve">While the market is promising, our Sales Report identifies key challenges specific to Italy Milan:</w:t>
      </w:r>
    </w:p>
    <w:p>
      <w:pPr>
        <w:numPr>
          <w:ilvl w:val="0"/>
          <w:numId w:val="1003"/>
        </w:numPr>
        <w:pStyle w:val="Compact"/>
      </w:pPr>
      <w:r>
        <w:rPr>
          <w:bCs/>
          <w:b/>
        </w:rPr>
        <w:t xml:space="preserve">Cultural Nuances</w:t>
      </w:r>
      <w:r>
        <w:t xml:space="preserve">: Italian business culture prioritizes relationship-building over transactional sales. Our Software Engineers now dedicate 20% of engagement time to informal client networking events (e.g., post-work coffee at Caffè Milano), directly supporting sales cycles.</w:t>
      </w:r>
    </w:p>
    <w:p>
      <w:pPr>
        <w:numPr>
          <w:ilvl w:val="0"/>
          <w:numId w:val="1003"/>
        </w:numPr>
        <w:pStyle w:val="Compact"/>
      </w:pPr>
      <w:r>
        <w:rPr>
          <w:bCs/>
          <w:b/>
        </w:rPr>
        <w:t xml:space="preserve">Talent Competition</w:t>
      </w:r>
      <w:r>
        <w:t xml:space="preserve">: Milan’s tech talent war demands competitive engineering compensation. We’ve implemented a €15K annual localization bonus for engineers fluent in Italian, reducing turnover to 8% (vs. 22% industry average).</w:t>
      </w:r>
    </w:p>
    <w:p>
      <w:pPr>
        <w:pStyle w:val="FirstParagraph"/>
      </w:pPr>
      <w:r>
        <w:t xml:space="preserve">These adaptations have yielded measurable results: Client satisfaction scores in Italy Milan increased from 3.9 to 4.6/5 since implementing relationship-focused engineering engagement.</w:t>
      </w:r>
    </w:p>
    <w:bookmarkEnd w:id="24"/>
    <w:bookmarkStart w:id="25" w:name="Xa08178a6d39d4a6084934d61bad0e91defc5954"/>
    <w:p>
      <w:pPr>
        <w:pStyle w:val="Heading2"/>
      </w:pPr>
      <w:r>
        <w:t xml:space="preserve">Strategic Recommendations for Next Quarter</w:t>
      </w:r>
    </w:p>
    <w:p>
      <w:pPr>
        <w:pStyle w:val="FirstParagraph"/>
      </w:pPr>
      <w:r>
        <w:t xml:space="preserve">Based on this Sales Report, we propose three initiatives to further leverage our Software Engineer advantage in Italy Milan:</w:t>
      </w:r>
    </w:p>
    <w:p>
      <w:pPr>
        <w:numPr>
          <w:ilvl w:val="0"/>
          <w:numId w:val="1004"/>
        </w:numPr>
        <w:pStyle w:val="Compact"/>
      </w:pPr>
      <w:r>
        <w:rPr>
          <w:bCs/>
          <w:b/>
        </w:rPr>
        <w:t xml:space="preserve">Launch "Milan Tech Council"</w:t>
      </w:r>
      <w:r>
        <w:t xml:space="preserve">: Establish a quarterly forum with key clients and engineers to co-develop solutions addressing emerging Italian market needs (e.g., blockchain for supply chain compliance). Target: 12 new client co-innovation projects by Q1 2024.</w:t>
      </w:r>
    </w:p>
    <w:p>
      <w:pPr>
        <w:numPr>
          <w:ilvl w:val="0"/>
          <w:numId w:val="1004"/>
        </w:numPr>
        <w:pStyle w:val="Compact"/>
      </w:pPr>
      <w:r>
        <w:rPr>
          <w:bCs/>
          <w:b/>
        </w:rPr>
        <w:t xml:space="preserve">Develop Italy-Specific Engineering Modules</w:t>
      </w:r>
      <w:r>
        <w:t xml:space="preserve">: Create pre-built solution templates for high-demand sectors like "Italian Tax Compliance Engine" and "Borsa Italiana Market Data Integrator." Expected ROI: 30% faster sales cycles in finance vertical.</w:t>
      </w:r>
    </w:p>
    <w:p>
      <w:pPr>
        <w:numPr>
          <w:ilvl w:val="0"/>
          <w:numId w:val="1004"/>
        </w:numPr>
        <w:pStyle w:val="Compact"/>
      </w:pPr>
      <w:r>
        <w:rPr>
          <w:bCs/>
          <w:b/>
        </w:rPr>
        <w:t xml:space="preserve">Expand Milan Innovation Hub Capacity</w:t>
      </w:r>
      <w:r>
        <w:t xml:space="preserve">: Hire 5 additional Software Engineers with local industry experience to support anticipated demand from the Milan-based automotive sector (Fiat Chrysler, Lamborghini). Funding secured via Q4 regional sales budget.</w:t>
      </w:r>
    </w:p>
    <w:bookmarkEnd w:id="25"/>
    <w:bookmarkStart w:id="26" w:name="X1c0ffaa215773478934829edd3015ede007133e"/>
    <w:p>
      <w:pPr>
        <w:pStyle w:val="Heading2"/>
      </w:pPr>
      <w:r>
        <w:t xml:space="preserve">Conclusion: Engineering as the Sales Catalyst in Italy Milan</w:t>
      </w:r>
    </w:p>
    <w:p>
      <w:pPr>
        <w:pStyle w:val="FirstParagraph"/>
      </w:pPr>
      <w:r>
        <w:t xml:space="preserve">This Sales Report unequivocally demonstrates that our Software Engineer team is no longer a support function but the central driver of growth in Italy Milan. By embedding technical expertise within the sales motion, we’ve transformed how solutions are sold, delivered, and renewed in this critical market. The synergy between engineering excellence and deep market understanding has positioned us as a preferred vendor for Milan’s most sophisticated enterprises—proving that when Software Engineers lead sales conversations in Italy Milan, results follow.</w:t>
      </w:r>
    </w:p>
    <w:p>
      <w:pPr>
        <w:pStyle w:val="BodyText"/>
      </w:pPr>
      <w:r>
        <w:t xml:space="preserve">As the economic engine of Northern Italy continues to accelerate, our commitment to elevating the Software Engineer role within the sales ecosystem will remain paramount. This Sales Report confirms that investing in technical talent is not just strategic—it’s the key to dominating Italy Milan’s competitive software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Milan Market</dc:title>
  <dc:creator/>
  <dc:language>en</dc:language>
  <cp:keywords/>
  <dcterms:created xsi:type="dcterms:W3CDTF">2026-07-17T22:39:14Z</dcterms:created>
  <dcterms:modified xsi:type="dcterms:W3CDTF">2026-07-17T22:39:14Z</dcterms:modified>
</cp:coreProperties>
</file>

<file path=docProps/custom.xml><?xml version="1.0" encoding="utf-8"?>
<Properties xmlns="http://schemas.openxmlformats.org/officeDocument/2006/custom-properties" xmlns:vt="http://schemas.openxmlformats.org/officeDocument/2006/docPropsVTypes"/>
</file>