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Software</w:t>
      </w:r>
      <w:r>
        <w:t xml:space="preserve"> </w:t>
      </w:r>
      <w:r>
        <w:t xml:space="preserve">Engineer</w:t>
      </w:r>
      <w:r>
        <w:t xml:space="preserve"> </w:t>
      </w:r>
      <w:r>
        <w:t xml:space="preserve">Hire</w:t>
      </w:r>
      <w:r>
        <w:t xml:space="preserve"> </w:t>
      </w:r>
      <w:r>
        <w:t xml:space="preserve">for</w:t>
      </w:r>
      <w:r>
        <w:t xml:space="preserve"> </w:t>
      </w:r>
      <w:r>
        <w:t xml:space="preserve">Italy</w:t>
      </w:r>
      <w:r>
        <w:t xml:space="preserve"> </w:t>
      </w:r>
      <w:r>
        <w:t xml:space="preserve">Rome</w:t>
      </w:r>
      <w:r>
        <w:t xml:space="preserve"> </w:t>
      </w:r>
      <w:r>
        <w:t xml:space="preserve">Market</w:t>
      </w:r>
    </w:p>
    <w:bookmarkStart w:id="28" w:name="Xfa52dbcd7ab6c032bb777f72be9e9ecd559517a"/>
    <w:p>
      <w:pPr>
        <w:pStyle w:val="Heading1"/>
      </w:pPr>
      <w:r>
        <w:t xml:space="preserve">Comprehensive Sales Report: Strategic Recruitment of a Senior Software Engineer for Italy Rome Operations</w:t>
      </w:r>
    </w:p>
    <w:p>
      <w:pPr>
        <w:pStyle w:val="FirstParagraph"/>
      </w:pPr>
      <w:r>
        <w:rPr>
          <w:bCs/>
          <w:b/>
        </w:rPr>
        <w:t xml:space="preserve">Prepared For:</w:t>
      </w:r>
      <w:r>
        <w:t xml:space="preserve"> </w:t>
      </w:r>
      <w:r>
        <w:t xml:space="preserve">Executive Leadership &amp; Regional Sales Steering Committee</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r>
        <w:br/>
      </w:r>
      <w:r>
        <w:rPr>
          <w:bCs/>
          <w:b/>
        </w:rPr>
        <w:t xml:space="preserve">Location Focus:</w:t>
      </w:r>
      <w:r>
        <w:t xml:space="preserve"> </w:t>
      </w:r>
      <w:r>
        <w:t xml:space="preserve">Italy Rome Market Expansion</w:t>
      </w:r>
    </w:p>
    <w:bookmarkStart w:id="20" w:name="executive-summary"/>
    <w:p>
      <w:pPr>
        <w:pStyle w:val="Heading2"/>
      </w:pPr>
      <w:r>
        <w:t xml:space="preserve">Executive Summary</w:t>
      </w:r>
    </w:p>
    <w:p>
      <w:pPr>
        <w:pStyle w:val="FirstParagraph"/>
      </w:pPr>
      <w:r>
        <w:t xml:space="preserve">This Sales Report provides a strategic assessment of the critical need to hire a dedicated Senior Software Engineer for our expanding operations in Italy Rome. The data conclusively demonstrates that this role is not merely an operational requirement, but a revenue-generating imperative directly tied to accelerating our market penetration and competitive positioning within the Italian enterprise technology sector. The Rome market represents 22% of our current Italian sales pipeline, yet suffers from significant technical delivery bottlenecks – directly impacting client acquisition velocity and retention rates. This report details the immediate sales impact of these bottlenecks and quantifies the return on investment (ROI) anticipated from securing a world-class Software Engineer for Italy Rome.</w:t>
      </w:r>
    </w:p>
    <w:bookmarkEnd w:id="20"/>
    <w:bookmarkStart w:id="21" w:name="X0cf3423d7981fe1b6f7f3750a69fd845e8b9c8b"/>
    <w:p>
      <w:pPr>
        <w:pStyle w:val="Heading2"/>
      </w:pPr>
      <w:r>
        <w:t xml:space="preserve">Market Context: Italy Rome as a High-Growth Sales Hub</w:t>
      </w:r>
    </w:p>
    <w:p>
      <w:pPr>
        <w:pStyle w:val="FirstParagraph"/>
      </w:pPr>
      <w:r>
        <w:t xml:space="preserve">Rome, as the cultural and economic heart of Central Italy, is experiencing unprecedented demand for integrated SaaS solutions within its key verticals: Public Administration (municipalities, regional agencies), Financial Services (banks, fintech startups), and Healthcare (regional health systems). The Italian government's "PNRR" (National Recovery and Resilience Plan) has injected €200B+ into digital transformation initiatives across Rome-based institutions, creating a massive sales opportunity. However, our current inability to rapidly customize solutions for these specific public sector requirements is causing us to lose an estimated 15% of qualified leads in the Rome region alone. This Sales Report confirms that the absence of localized technical expertise is now a primary barrier to converting this high-value market opportunity.</w:t>
      </w:r>
    </w:p>
    <w:bookmarkEnd w:id="21"/>
    <w:bookmarkStart w:id="22" w:name="Xdaa2e266538315d3be4fa6ed7b152fcab97a80e"/>
    <w:p>
      <w:pPr>
        <w:pStyle w:val="Heading2"/>
      </w:pPr>
      <w:r>
        <w:t xml:space="preserve">Current Challenges: The Software Engineer Gap</w:t>
      </w:r>
    </w:p>
    <w:p>
      <w:pPr>
        <w:pStyle w:val="FirstParagraph"/>
      </w:pPr>
      <w:r>
        <w:t xml:space="preserve">The core operational challenge hindering sales growth in Italy Rome stems from our reliance on remote engineering teams based outside Europe. This creates critical delays:</w:t>
      </w:r>
    </w:p>
    <w:p>
      <w:pPr>
        <w:numPr>
          <w:ilvl w:val="0"/>
          <w:numId w:val="1001"/>
        </w:numPr>
        <w:pStyle w:val="Compact"/>
      </w:pPr>
      <w:r>
        <w:rPr>
          <w:bCs/>
          <w:b/>
        </w:rPr>
        <w:t xml:space="preserve">Customization Delays:</w:t>
      </w:r>
      <w:r>
        <w:t xml:space="preserve"> </w:t>
      </w:r>
      <w:r>
        <w:t xml:space="preserve">Average 14-day turnaround for client-specific feature requests (vs. industry benchmark of 5 days), directly causing clients to seek competitors offering faster implementation.</w:t>
      </w:r>
    </w:p>
    <w:p>
      <w:pPr>
        <w:numPr>
          <w:ilvl w:val="0"/>
          <w:numId w:val="1001"/>
        </w:numPr>
        <w:pStyle w:val="Compact"/>
      </w:pPr>
      <w:r>
        <w:rPr>
          <w:bCs/>
          <w:b/>
        </w:rPr>
        <w:t xml:space="preserve">Client Onboarding Friction:</w:t>
      </w:r>
      <w:r>
        <w:t xml:space="preserve"> </w:t>
      </w:r>
      <w:r>
        <w:t xml:space="preserve">Rome-based clients report frustration with language barriers and time zone mismatches during integration phases, impacting initial sales conversion rates by 18%.</w:t>
      </w:r>
    </w:p>
    <w:p>
      <w:pPr>
        <w:numPr>
          <w:ilvl w:val="0"/>
          <w:numId w:val="1001"/>
        </w:numPr>
        <w:pStyle w:val="Compact"/>
      </w:pPr>
      <w:r>
        <w:rPr>
          <w:bCs/>
          <w:b/>
        </w:rPr>
        <w:t xml:space="preserve">Technical Support Shortfall:</w:t>
      </w:r>
      <w:r>
        <w:t xml:space="preserve"> </w:t>
      </w:r>
      <w:r>
        <w:t xml:space="preserve">On-site troubleshooting for major clients (e.g., Roma Capitale) is impossible without a local Software Engineer, leading to 25% higher escalations and increased churn risk.</w:t>
      </w:r>
    </w:p>
    <w:p>
      <w:pPr>
        <w:pStyle w:val="FirstParagraph"/>
      </w:pPr>
      <w:r>
        <w:t xml:space="preserve">The absence of a dedicated Software Engineer in Italy Rome is directly translating into lost quarterly sales targets. Without this role, our ability to capitalize on the current PNRR-driven market surge is severely constrained.</w:t>
      </w:r>
    </w:p>
    <w:bookmarkEnd w:id="22"/>
    <w:bookmarkStart w:id="23" w:name="X5a66c76a5fa4f001ec9a62a7372c725f8526214"/>
    <w:p>
      <w:pPr>
        <w:pStyle w:val="Heading2"/>
      </w:pPr>
      <w:r>
        <w:t xml:space="preserve">Strategic Impact: How the Rome-Based Software Engineer Drives Sales</w:t>
      </w:r>
    </w:p>
    <w:p>
      <w:pPr>
        <w:pStyle w:val="FirstParagraph"/>
      </w:pPr>
      <w:r>
        <w:t xml:space="preserve">Recruiting a highly skilled Software Engineer for Italy Rome is a direct catalyst for revenue growth. The expected sales impact includes:</w:t>
      </w:r>
    </w:p>
    <w:p>
      <w:pPr>
        <w:numPr>
          <w:ilvl w:val="0"/>
          <w:numId w:val="1002"/>
        </w:numPr>
        <w:pStyle w:val="Compact"/>
      </w:pPr>
      <w:r>
        <w:rPr>
          <w:bCs/>
          <w:b/>
        </w:rPr>
        <w:t xml:space="preserve">Accelerated Pipeline Velocity:</w:t>
      </w:r>
      <w:r>
        <w:t xml:space="preserve"> </w:t>
      </w:r>
      <w:r>
        <w:t xml:space="preserve">Reduction of customization cycles to 5 days, enabling the sales team to close deals 30% faster. Projected annual revenue uplift: €1.8M from faster deal velocity alone.</w:t>
      </w:r>
    </w:p>
    <w:p>
      <w:pPr>
        <w:numPr>
          <w:ilvl w:val="0"/>
          <w:numId w:val="1002"/>
        </w:numPr>
        <w:pStyle w:val="Compact"/>
      </w:pPr>
      <w:r>
        <w:rPr>
          <w:bCs/>
          <w:b/>
        </w:rPr>
        <w:t xml:space="preserve">Enhanced Client Acquisition in Key Sectors:</w:t>
      </w:r>
      <w:r>
        <w:t xml:space="preserve"> </w:t>
      </w:r>
      <w:r>
        <w:t xml:space="preserve">The local presence allows immediate onboarding of Rome Public Administration clients – a sector where 70% of new opportunities require deep understanding of Italian compliance frameworks (e.g., GDPR, PAAS). This directly addresses the top sales barrier identified by our Rome Account Executives.</w:t>
      </w:r>
    </w:p>
    <w:p>
      <w:pPr>
        <w:numPr>
          <w:ilvl w:val="0"/>
          <w:numId w:val="1002"/>
        </w:numPr>
        <w:pStyle w:val="Compact"/>
      </w:pPr>
      <w:r>
        <w:rPr>
          <w:bCs/>
          <w:b/>
        </w:rPr>
        <w:t xml:space="preserve">Increased Customer Lifetime Value (CLV):</w:t>
      </w:r>
      <w:r>
        <w:t xml:space="preserve"> </w:t>
      </w:r>
      <w:r>
        <w:t xml:space="preserve">Proactive on-site technical support significantly reduces churn. Historical data shows clients with local engineering support have 22% higher retention rates and 35% higher upsell opportunities within the first year.</w:t>
      </w:r>
    </w:p>
    <w:p>
      <w:pPr>
        <w:numPr>
          <w:ilvl w:val="0"/>
          <w:numId w:val="1002"/>
        </w:numPr>
        <w:pStyle w:val="Compact"/>
      </w:pPr>
      <w:r>
        <w:rPr>
          <w:bCs/>
          <w:b/>
        </w:rPr>
        <w:t xml:space="preserve">Promoting Local Partnerships:</w:t>
      </w:r>
      <w:r>
        <w:t xml:space="preserve"> </w:t>
      </w:r>
      <w:r>
        <w:t xml:space="preserve">A Rome-based Software Engineer facilitates stronger relationships with key local technology partners (e.g., InfoCert, Devoteam) and universities (Roma Tre University), opening new co-selling channels that generate an estimated €350K in new pipeline annually.</w:t>
      </w:r>
    </w:p>
    <w:bookmarkEnd w:id="23"/>
    <w:bookmarkStart w:id="24" w:name="X9b50e8dfcd319f3d700d3635ae6e0505fb8ce7e"/>
    <w:p>
      <w:pPr>
        <w:pStyle w:val="Heading2"/>
      </w:pPr>
      <w:r>
        <w:t xml:space="preserve">Role Definition &amp; Market Positioning: Software Engineer for Italy Rome</w:t>
      </w:r>
    </w:p>
    <w:p>
      <w:pPr>
        <w:pStyle w:val="FirstParagraph"/>
      </w:pPr>
      <w:r>
        <w:t xml:space="preserve">This role is defined as a "Senior Software Engineer - Rome Localization &amp; Sales Enablement." The ideal candidate must possess:</w:t>
      </w:r>
    </w:p>
    <w:p>
      <w:pPr>
        <w:numPr>
          <w:ilvl w:val="0"/>
          <w:numId w:val="1003"/>
        </w:numPr>
        <w:pStyle w:val="Compact"/>
      </w:pPr>
      <w:r>
        <w:t xml:space="preserve">5+ years of full-stack development experience with strong Python/JavaScript.</w:t>
      </w:r>
    </w:p>
    <w:p>
      <w:pPr>
        <w:numPr>
          <w:ilvl w:val="0"/>
          <w:numId w:val="1003"/>
        </w:numPr>
        <w:pStyle w:val="Compact"/>
      </w:pPr>
      <w:r>
        <w:t xml:space="preserve">Proven ability to work within Italian public sector technical compliance environments (GDPR, specific e-government APIs).</w:t>
      </w:r>
    </w:p>
    <w:p>
      <w:pPr>
        <w:numPr>
          <w:ilvl w:val="0"/>
          <w:numId w:val="1003"/>
        </w:numPr>
        <w:pStyle w:val="Compact"/>
      </w:pPr>
      <w:r>
        <w:t xml:space="preserve">Fluent Italian &amp; English (business proficiency required) – critical for seamless client communication in Italy Rome.</w:t>
      </w:r>
    </w:p>
    <w:p>
      <w:pPr>
        <w:numPr>
          <w:ilvl w:val="0"/>
          <w:numId w:val="1003"/>
        </w:numPr>
        <w:pStyle w:val="Compact"/>
      </w:pPr>
      <w:r>
        <w:t xml:space="preserve">Demonstrated experience with agile methodologies and client-facing technical problem-solving.</w:t>
      </w:r>
    </w:p>
    <w:p>
      <w:pPr>
        <w:pStyle w:val="FirstParagraph"/>
      </w:pPr>
      <w:r>
        <w:t xml:space="preserve">The recruitment strategy targets talent from Rome's thriving tech ecosystem (EUR district, university partnerships, local meetups), ensuring cultural alignment and immediate market understanding. Competitive compensation of €120K base + performance bonus aligns with Rome's tech salary benchmarks while reflecting the strategic sales impact of the role.</w:t>
      </w:r>
    </w:p>
    <w:bookmarkEnd w:id="24"/>
    <w:bookmarkStart w:id="25" w:name="financial-justification-roi-projection"/>
    <w:p>
      <w:pPr>
        <w:pStyle w:val="Heading2"/>
      </w:pPr>
      <w:r>
        <w:t xml:space="preserve">Financial Justification &amp; ROI Projection</w:t>
      </w:r>
    </w:p>
    <w:p>
      <w:pPr>
        <w:pStyle w:val="FirstParagraph"/>
      </w:pPr>
      <w:r>
        <w:t xml:space="preserve">The investment required for this position (€145K annual total cost) is projected to yield a 3.8x return within 18 months. This is derived from:</w:t>
      </w:r>
    </w:p>
    <w:p>
      <w:pPr>
        <w:numPr>
          <w:ilvl w:val="0"/>
          <w:numId w:val="1004"/>
        </w:numPr>
        <w:pStyle w:val="Compact"/>
      </w:pPr>
      <w:r>
        <w:t xml:space="preserve">€1,800,000 in accelerated revenue (from faster deal closure).</w:t>
      </w:r>
    </w:p>
    <w:p>
      <w:pPr>
        <w:numPr>
          <w:ilvl w:val="0"/>
          <w:numId w:val="1004"/>
        </w:numPr>
        <w:pStyle w:val="Compact"/>
      </w:pPr>
      <w:r>
        <w:t xml:space="preserve">€275,000 in reduced churn cost savings.</w:t>
      </w:r>
    </w:p>
    <w:p>
      <w:pPr>
        <w:numPr>
          <w:ilvl w:val="0"/>
          <w:numId w:val="1004"/>
        </w:numPr>
        <w:pStyle w:val="Compact"/>
      </w:pPr>
      <w:r>
        <w:t xml:space="preserve">€356,478 in new pipeline from local partnerships.</w:t>
      </w:r>
    </w:p>
    <w:p>
      <w:pPr>
        <w:pStyle w:val="FirstParagraph"/>
      </w:pPr>
      <w:r>
        <w:t xml:space="preserve">This represents a net positive contribution of €2,131,478 to the Italy Rome sales P&amp;L within 18 months. The Sales Report clearly demonstrates this is not an expense but a strategic investment with immediate and measurable revenue impact.</w:t>
      </w:r>
    </w:p>
    <w:bookmarkEnd w:id="25"/>
    <w:bookmarkStart w:id="26" w:name="implementation-plan-timeline"/>
    <w:p>
      <w:pPr>
        <w:pStyle w:val="Heading2"/>
      </w:pPr>
      <w:r>
        <w:t xml:space="preserve">Implementation Plan &amp; Timeline</w:t>
      </w:r>
    </w:p>
    <w:p>
      <w:pPr>
        <w:pStyle w:val="FirstParagraph"/>
      </w:pPr>
      <w:r>
        <w:t xml:space="preserve">Immediate action is required to capture the current Q4 sales opportunity window. Our proposed timeline:</w:t>
      </w:r>
    </w:p>
    <w:p>
      <w:pPr>
        <w:numPr>
          <w:ilvl w:val="0"/>
          <w:numId w:val="1005"/>
        </w:numPr>
        <w:pStyle w:val="Compact"/>
      </w:pPr>
      <w:r>
        <w:rPr>
          <w:bCs/>
          <w:b/>
        </w:rPr>
        <w:t xml:space="preserve">October 30:</w:t>
      </w:r>
      <w:r>
        <w:t xml:space="preserve"> </w:t>
      </w:r>
      <w:r>
        <w:t xml:space="preserve">Finalize candidate screening &amp; offer acceptance (target: November 15 hire date).</w:t>
      </w:r>
    </w:p>
    <w:p>
      <w:pPr>
        <w:numPr>
          <w:ilvl w:val="0"/>
          <w:numId w:val="1005"/>
        </w:numPr>
        <w:pStyle w:val="Compact"/>
      </w:pPr>
      <w:r>
        <w:rPr>
          <w:bCs/>
          <w:b/>
        </w:rPr>
        <w:t xml:space="preserve">November 20:</w:t>
      </w:r>
      <w:r>
        <w:t xml:space="preserve"> </w:t>
      </w:r>
      <w:r>
        <w:t xml:space="preserve">Full integration into Rome Sales &amp; Engineering teams; begin onboarding key Public Sector clients.</w:t>
      </w:r>
    </w:p>
    <w:p>
      <w:pPr>
        <w:numPr>
          <w:ilvl w:val="0"/>
          <w:numId w:val="1005"/>
        </w:numPr>
        <w:pStyle w:val="Compact"/>
      </w:pPr>
      <w:r>
        <w:rPr>
          <w:bCs/>
          <w:b/>
        </w:rPr>
        <w:t xml:space="preserve">December 15:</w:t>
      </w:r>
      <w:r>
        <w:t xml:space="preserve"> </w:t>
      </w:r>
      <w:r>
        <w:t xml:space="preserve">First major customization delivered for Roma Capitale project, directly impacting Q4 sales close rate.</w:t>
      </w:r>
    </w:p>
    <w:bookmarkEnd w:id="26"/>
    <w:bookmarkStart w:id="27" w:name="X3acca708fa9b1bde10949e18ba8008eb51d301c"/>
    <w:p>
      <w:pPr>
        <w:pStyle w:val="Heading2"/>
      </w:pPr>
      <w:r>
        <w:t xml:space="preserve">Conclusion: A Non-Negotiable Investment for Italy Rome Success</w:t>
      </w:r>
    </w:p>
    <w:p>
      <w:pPr>
        <w:pStyle w:val="FirstParagraph"/>
      </w:pPr>
      <w:r>
        <w:t xml:space="preserve">This Sales Report unequivocally establishes that hiring a dedicated Software Engineer in Italy Rome is the single most impactful action our leadership can take to unlock substantial revenue growth. The market demand is real, the competitive disadvantage is severe, and the financial ROI is compelling. Delaying this hire will result in continued loss of high-value opportunities within Rome's burgeoning digital transformation market – directly impacting our regional sales targets and long-term strategic foothold in Italy. The success of our entire Italy Rome operations hinges on closing this critical technical gap immediately.</w:t>
      </w:r>
    </w:p>
    <w:p>
      <w:pPr>
        <w:pStyle w:val="BodyText"/>
      </w:pPr>
      <w:r>
        <w:rPr>
          <w:bCs/>
          <w:b/>
        </w:rPr>
        <w:t xml:space="preserve">Recommendation:</w:t>
      </w:r>
      <w:r>
        <w:t xml:space="preserve"> </w:t>
      </w:r>
      <w:r>
        <w:t xml:space="preserve">Approve the recruitment budget for a Senior Software Engineer (Italy Rome) position with an effective start date of November 15, 2023. This is not merely an HR request; it is a strategic sales imperative for capturing the €50M+ opportunity in the Rome market within the next fiscal year.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Software Engineer Hire for Italy Rome Market</dc:title>
  <dc:creator/>
  <dc:language>en</dc:language>
  <cp:keywords/>
  <dcterms:created xsi:type="dcterms:W3CDTF">2026-07-15T07:31:25Z</dcterms:created>
  <dcterms:modified xsi:type="dcterms:W3CDTF">2026-07-15T07:31:25Z</dcterms:modified>
</cp:coreProperties>
</file>

<file path=docProps/custom.xml><?xml version="1.0" encoding="utf-8"?>
<Properties xmlns="http://schemas.openxmlformats.org/officeDocument/2006/custom-properties" xmlns:vt="http://schemas.openxmlformats.org/officeDocument/2006/docPropsVTypes"/>
</file>