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Engineering</w:t>
      </w:r>
      <w:r>
        <w:t xml:space="preserve"> </w:t>
      </w:r>
      <w:r>
        <w:t xml:space="preserve">Initiative</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7" w:name="X1a2986061380b40922c95407b842ed317126848"/>
    <w:p>
      <w:pPr>
        <w:pStyle w:val="Heading1"/>
      </w:pPr>
      <w:r>
        <w:t xml:space="preserve">Quarterly Sales Performance and Strategic Technology Integration Report</w:t>
      </w:r>
    </w:p>
    <w:p>
      <w:pPr>
        <w:pStyle w:val="FirstParagraph"/>
      </w:pPr>
      <w:r>
        <w:rPr>
          <w:bCs/>
          <w:b/>
        </w:rPr>
        <w:t xml:space="preserve">Prepared For:</w:t>
      </w:r>
      <w:r>
        <w:t xml:space="preserve"> </w:t>
      </w:r>
      <w:r>
        <w:t xml:space="preserve">Executive Leadership Team, Africa Regional Office</w:t>
      </w:r>
      <w:r>
        <w:br/>
      </w:r>
      <w:r>
        <w:rPr>
          <w:bCs/>
          <w:b/>
        </w:rPr>
        <w:t xml:space="preserve">Date:</w:t>
      </w:r>
      <w:r>
        <w:t xml:space="preserve"> </w:t>
      </w:r>
      <w:r>
        <w:t xml:space="preserve">June 15, 2024</w:t>
      </w:r>
      <w:r>
        <w:br/>
      </w:r>
      <w:r>
        <w:rPr>
          <w:bCs/>
          <w:b/>
        </w:rPr>
        <w:t xml:space="preserve">Report Period:</w:t>
      </w:r>
      <w:r>
        <w:t xml:space="preserve"> </w:t>
      </w:r>
      <w:r>
        <w:t xml:space="preserve">April 1 - June 30, 2024</w:t>
      </w:r>
      <w:r>
        <w:br/>
      </w:r>
      <w:r>
        <w:rPr>
          <w:bCs/>
          <w:b/>
        </w:rPr>
        <w:t xml:space="preserve">Geographic Focus:</w:t>
      </w:r>
      <w:r>
        <w:t xml:space="preserve"> </w:t>
      </w:r>
      <w:r>
        <w:t xml:space="preserve">Ivory Coast (Abidjan Metropolitan Area)</w:t>
      </w:r>
    </w:p>
    <w:bookmarkStart w:id="20" w:name="i.-executive-summary"/>
    <w:p>
      <w:pPr>
        <w:pStyle w:val="Heading2"/>
      </w:pPr>
      <w:r>
        <w:t xml:space="preserve">I. Executive Summary</w:t>
      </w:r>
    </w:p>
    <w:p>
      <w:pPr>
        <w:pStyle w:val="FirstParagraph"/>
      </w:pPr>
      <w:r>
        <w:t xml:space="preserve">This comprehensive Sales Report details Q2 performance metrics and strategic initiatives for our enterprise software solutions in the vibrant market of Ivory Coast Abidjan. Analysis reveals a 28% year-over-year increase in client acquisition, driven primarily by localized digital transformation projects. Critically, we identified that seamless integration of technology capabilities—specifically through an empowered</w:t>
      </w:r>
      <w:r>
        <w:t xml:space="preserve"> </w:t>
      </w:r>
      <w:r>
        <w:rPr>
          <w:bCs/>
          <w:b/>
        </w:rPr>
        <w:t xml:space="preserve">Software Engineer</w:t>
      </w:r>
      <w:r>
        <w:t xml:space="preserve"> </w:t>
      </w:r>
      <w:r>
        <w:t xml:space="preserve">role within our Abidjan operations—is the single most significant catalyst for sustained growth. This report outlines how embedding technical excellence directly into our sales strategy has positioned us to capture 42% of new enterprise opportunities in Ivory Coast Abidjan.</w:t>
      </w:r>
    </w:p>
    <w:bookmarkEnd w:id="20"/>
    <w:bookmarkStart w:id="21" w:name="Xbee1c7633a49f464b45b8dc03b90d8585e616b8"/>
    <w:p>
      <w:pPr>
        <w:pStyle w:val="Heading2"/>
      </w:pPr>
      <w:r>
        <w:t xml:space="preserve">II. Q2 Sales Performance Overview (Ivory Coast Abidjan)</w:t>
      </w:r>
    </w:p>
    <w:p>
      <w:pPr>
        <w:pStyle w:val="FirstParagraph"/>
      </w:pPr>
      <w:r>
        <w:t xml:space="preserve">KPI</w:t>
      </w:r>
    </w:p>
    <w:p>
      <w:pPr>
        <w:pStyle w:val="BodyText"/>
      </w:pPr>
      <w:r>
        <w:t xml:space="preserve">Q1 2024</w:t>
      </w:r>
    </w:p>
    <w:p>
      <w:pPr>
        <w:pStyle w:val="BodyText"/>
      </w:pPr>
      <w:r>
        <w:t xml:space="preserve">Q2 2024</w:t>
      </w:r>
    </w:p>
    <w:p>
      <w:pPr>
        <w:pStyle w:val="BodyText"/>
      </w:pPr>
      <w:r>
        <w:t xml:space="preserve">% Change</w:t>
      </w:r>
    </w:p>
    <w:p>
      <w:pPr>
        <w:pStyle w:val="BodyText"/>
      </w:pPr>
      <w:r>
        <w:t xml:space="preserve">New Client Acquisition (Abidjan)</w:t>
      </w:r>
    </w:p>
    <w:p>
      <w:pPr>
        <w:pStyle w:val="BodyText"/>
      </w:pPr>
      <w:r>
        <w:t xml:space="preserve">18</w:t>
      </w:r>
    </w:p>
    <w:p>
      <w:pPr>
        <w:pStyle w:val="BodyText"/>
      </w:pPr>
      <w:r>
        <w:t xml:space="preserve">35</w:t>
      </w:r>
    </w:p>
    <w:p>
      <w:pPr>
        <w:pStyle w:val="BodyText"/>
      </w:pPr>
      <w:r>
        <w:t xml:space="preserve">+94%</w:t>
      </w:r>
    </w:p>
    <w:p>
      <w:pPr>
        <w:pStyle w:val="BodyText"/>
      </w:pPr>
      <w:r>
        <w:t xml:space="preserve">Sales Pipeline Value (Abidjan)</w:t>
      </w:r>
    </w:p>
    <w:p>
      <w:pPr>
        <w:pStyle w:val="BodyText"/>
      </w:pPr>
      <w:r>
        <w:t xml:space="preserve">$2.1M</w:t>
      </w:r>
    </w:p>
    <w:p>
      <w:pPr>
        <w:pStyle w:val="BodyText"/>
      </w:pPr>
      <w:r>
        <w:t xml:space="preserve">&lt;</w:t>
      </w:r>
    </w:p>
    <w:p>
      <w:pPr>
        <w:pStyle w:val="BodyText"/>
      </w:pPr>
      <w:r>
        <w:t xml:space="preserve">$4.7M</w:t>
      </w:r>
    </w:p>
    <w:p>
      <w:pPr>
        <w:pStyle w:val="BodyText"/>
      </w:pPr>
      <w:r>
        <w:t xml:space="preserve">Total Revenue Generated (Abidjan)</w:t>
      </w:r>
    </w:p>
    <w:p>
      <w:pPr>
        <w:pStyle w:val="BodyText"/>
      </w:pPr>
      <w:r>
        <w:t xml:space="preserve">$1.8M</w:t>
      </w:r>
    </w:p>
    <w:p>
      <w:pPr>
        <w:pStyle w:val="BodyText"/>
      </w:pPr>
      <w:r>
        <w:t xml:space="preserve">$3.9M</w:t>
      </w:r>
    </w:p>
    <w:p>
      <w:pPr>
        <w:pStyle w:val="BodyText"/>
      </w:pPr>
      <w:r>
        <w:t xml:space="preserve">+117%</w:t>
      </w:r>
    </w:p>
    <w:p>
      <w:pPr>
        <w:pStyle w:val="BodyText"/>
      </w:pPr>
      <w:r>
        <w:t xml:space="preserve">Key drivers behind the Q2 surge include successful implementation of client-specific mobile solutions for major financial institutions and logistics providers in Abidjan's Cocody and Plateau districts. However, our</w:t>
      </w:r>
      <w:r>
        <w:t xml:space="preserve"> </w:t>
      </w:r>
      <w:r>
        <w:rPr>
          <w:bCs/>
          <w:b/>
        </w:rPr>
        <w:t xml:space="preserve">Software Engineer</w:t>
      </w:r>
      <w:r>
        <w:t xml:space="preserve">, deployed directly within the Abidjan sales team, resolved critical technical objections during 92% of closed deals—proving that deep local technological expertise is non-negotiable for market dominance.</w:t>
      </w:r>
    </w:p>
    <w:bookmarkEnd w:id="21"/>
    <w:bookmarkStart w:id="22" w:name="X5ba5aff9de8a4ab644aa7da03c2950c78cc2d03"/>
    <w:p>
      <w:pPr>
        <w:pStyle w:val="Heading2"/>
      </w:pPr>
      <w:r>
        <w:t xml:space="preserve">III. Market Analysis: Why Ivory Coast Abidjan Demands Specialized Engineering</w:t>
      </w:r>
    </w:p>
    <w:p>
      <w:pPr>
        <w:pStyle w:val="FirstParagraph"/>
      </w:pPr>
      <w:r>
        <w:t xml:space="preserve">Ivory Coast's digital economy, with Abidjan as its undisputed epicenter, is experiencing exponential growth (45% CAGR in fintech adoption). Unlike other African markets, Abidjan’s business landscape requires solutions that integrate seamlessly with both global standards and local infrastructure realities. Our Sales Report confirms that 76% of enterprise prospects in Ivory Coast Abidjan explicitly reject proposals lacking demonstrable local technical understanding.</w:t>
      </w:r>
    </w:p>
    <w:p>
      <w:pPr>
        <w:pStyle w:val="BodyText"/>
      </w:pPr>
      <w:r>
        <w:t xml:space="preserve">Specific challenges we've addressed through strategic engineering include:</w:t>
      </w:r>
    </w:p>
    <w:p>
      <w:pPr>
        <w:numPr>
          <w:ilvl w:val="0"/>
          <w:numId w:val="1001"/>
        </w:numPr>
        <w:pStyle w:val="Compact"/>
      </w:pPr>
      <w:r>
        <w:rPr>
          <w:bCs/>
          <w:b/>
        </w:rPr>
        <w:t xml:space="preserve">Local Regulatory Compliance:</w:t>
      </w:r>
      <w:r>
        <w:t xml:space="preserve"> </w:t>
      </w:r>
      <w:r>
        <w:t xml:space="preserve">Tailoring solutions for Côte d’Ivoire's National Data Protection Authority (CNPD) requirements</w:t>
      </w:r>
    </w:p>
    <w:p>
      <w:pPr>
        <w:numPr>
          <w:ilvl w:val="0"/>
          <w:numId w:val="1001"/>
        </w:numPr>
        <w:pStyle w:val="Compact"/>
      </w:pPr>
      <w:r>
        <w:rPr>
          <w:bCs/>
          <w:b/>
        </w:rPr>
        <w:t xml:space="preserve">Native Language Integration:</w:t>
      </w:r>
      <w:r>
        <w:t xml:space="preserve"> </w:t>
      </w:r>
      <w:r>
        <w:t xml:space="preserve">Developing French/English/Sénoufo interface options critical for government and SME adoption in Abidjan</w:t>
      </w:r>
    </w:p>
    <w:p>
      <w:pPr>
        <w:numPr>
          <w:ilvl w:val="0"/>
          <w:numId w:val="1001"/>
        </w:numPr>
        <w:pStyle w:val="Compact"/>
      </w:pPr>
      <w:r>
        <w:rPr>
          <w:bCs/>
          <w:b/>
        </w:rPr>
        <w:t xml:space="preserve">Infrastructure Resilience:</w:t>
      </w:r>
      <w:r>
        <w:t xml:space="preserve"> </w:t>
      </w:r>
      <w:r>
        <w:t xml:space="preserve">Optimizing applications for intermittent connectivity common in Abidjan's urban zones</w:t>
      </w:r>
    </w:p>
    <w:bookmarkEnd w:id="22"/>
    <w:bookmarkStart w:id="23" w:name="Xeefacb3b7711546fab8355c2175d5670e0550fc"/>
    <w:p>
      <w:pPr>
        <w:pStyle w:val="Heading2"/>
      </w:pPr>
      <w:r>
        <w:t xml:space="preserve">IV. The Strategic Role of the Software Engineer in Sales Success (Ivory Coast Context)</w:t>
      </w:r>
    </w:p>
    <w:p>
      <w:pPr>
        <w:pStyle w:val="FirstParagraph"/>
      </w:pPr>
      <w:r>
        <w:t xml:space="preserve">This Q2 report underscores that our traditional sales model was inadequate without embedded technical capability. The appointment of a dedicated</w:t>
      </w:r>
      <w:r>
        <w:t xml:space="preserve"> </w:t>
      </w:r>
      <w:r>
        <w:rPr>
          <w:bCs/>
          <w:b/>
        </w:rPr>
        <w:t xml:space="preserve">Software Engineer</w:t>
      </w:r>
      <w:r>
        <w:t xml:space="preserve"> </w:t>
      </w:r>
      <w:r>
        <w:t xml:space="preserve">within the Abidjan office transformed our approach:</w:t>
      </w:r>
    </w:p>
    <w:p>
      <w:pPr>
        <w:pStyle w:val="BodyText"/>
      </w:pPr>
      <w:r>
        <w:rPr>
          <w:bCs/>
          <w:b/>
        </w:rPr>
        <w:t xml:space="preserve">In-Field Technical Validation:</w:t>
      </w:r>
      <w:r>
        <w:t xml:space="preserve"> </w:t>
      </w:r>
      <w:r>
        <w:t xml:space="preserve">During prospecting, the engineer co-presented solution architectures—addressing live client concerns about data sovereignty and system integration. This reduced sales cycle time by 37% compared to Q1.</w:t>
      </w:r>
    </w:p>
    <w:p>
      <w:pPr>
        <w:pStyle w:val="BodyText"/>
      </w:pPr>
      <w:r>
        <w:rPr>
          <w:bCs/>
          <w:b/>
        </w:rPr>
        <w:t xml:space="preserve">Cross-Functional Synergy:</w:t>
      </w:r>
      <w:r>
        <w:t xml:space="preserve"> </w:t>
      </w:r>
      <w:r>
        <w:t xml:space="preserve">The</w:t>
      </w:r>
      <w:r>
        <w:t xml:space="preserve"> </w:t>
      </w:r>
      <w:r>
        <w:rPr>
          <w:bCs/>
          <w:b/>
        </w:rPr>
        <w:t xml:space="preserve">Software Engineer</w:t>
      </w:r>
      <w:r>
        <w:t xml:space="preserve"> </w:t>
      </w:r>
      <w:r>
        <w:t xml:space="preserve">identified a critical API compatibility gap for a major Abidjan bank during a sales demo. By resolving it in 48 hours (instead of the standard 3-week vendor turnaround), we secured a $1.2M contract previously deemed unattainable.</w:t>
      </w:r>
    </w:p>
    <w:p>
      <w:pPr>
        <w:pStyle w:val="BodyText"/>
      </w:pPr>
      <w:r>
        <w:rPr>
          <w:bCs/>
          <w:b/>
        </w:rPr>
        <w:t xml:space="preserve">Localization as Competitive Advantage:</w:t>
      </w:r>
      <w:r>
        <w:t xml:space="preserve"> </w:t>
      </w:r>
      <w:r>
        <w:t xml:space="preserve">In Ivory Coast Abidjan, generic software fails. Our engineer developed a localized payment module compliant with Côte d’Ivoire’s Central Bank standards (BCI), which became the differentiator in securing 3 of the 4 major banking deals closed this quarter.</w:t>
      </w:r>
    </w:p>
    <w:bookmarkEnd w:id="23"/>
    <w:bookmarkStart w:id="24" w:name="X82485a53e928fe0491991a67f743aa365309ef1"/>
    <w:p>
      <w:pPr>
        <w:pStyle w:val="Heading2"/>
      </w:pPr>
      <w:r>
        <w:t xml:space="preserve">V. Investment Justification: The Software Engineer Role</w:t>
      </w:r>
    </w:p>
    <w:p>
      <w:pPr>
        <w:pStyle w:val="FirstParagraph"/>
      </w:pPr>
      <w:r>
        <w:t xml:space="preserve">While adding a senior</w:t>
      </w:r>
      <w:r>
        <w:t xml:space="preserve"> </w:t>
      </w:r>
      <w:r>
        <w:rPr>
          <w:bCs/>
          <w:b/>
        </w:rPr>
        <w:t xml:space="preserve">Software Engineer</w:t>
      </w:r>
      <w:r>
        <w:t xml:space="preserve"> </w:t>
      </w:r>
      <w:r>
        <w:t xml:space="preserve">role represents a $185,000 annual cost in Ivory Coast Abidjan, our Sales Report demonstrates immediate ROI:</w:t>
      </w:r>
    </w:p>
    <w:p>
      <w:pPr>
        <w:numPr>
          <w:ilvl w:val="0"/>
          <w:numId w:val="1002"/>
        </w:numPr>
        <w:pStyle w:val="Compact"/>
      </w:pPr>
      <w:r>
        <w:rPr>
          <w:bCs/>
          <w:b/>
        </w:rPr>
        <w:t xml:space="preserve">$3.9M Revenue Generated (Q2) vs. $1.8M (Q1)</w:t>
      </w:r>
      <w:r>
        <w:t xml:space="preserve"> </w:t>
      </w:r>
      <w:r>
        <w:t xml:space="preserve">directly linked to engineering-enabled deals</w:t>
      </w:r>
    </w:p>
    <w:p>
      <w:pPr>
        <w:numPr>
          <w:ilvl w:val="0"/>
          <w:numId w:val="1002"/>
        </w:numPr>
        <w:pStyle w:val="Compact"/>
      </w:pPr>
      <w:r>
        <w:t xml:space="preserve">42% of New Clients in Abidjan** specifically cited technical expertise as their primary selection factor</w:t>
      </w:r>
    </w:p>
    <w:p>
      <w:pPr>
        <w:numPr>
          <w:ilvl w:val="0"/>
          <w:numId w:val="1002"/>
        </w:numPr>
        <w:pStyle w:val="Compact"/>
      </w:pPr>
      <w:r>
        <w:rPr>
          <w:bCs/>
          <w:b/>
        </w:rPr>
        <w:t xml:space="preserve">37% Reduction in Sales Cycle Duration</w:t>
      </w:r>
      <w:r>
        <w:t xml:space="preserve"> </w:t>
      </w:r>
      <w:r>
        <w:t xml:space="preserve">due to immediate technical objection resolution</w:t>
      </w:r>
    </w:p>
    <w:p>
      <w:pPr>
        <w:pStyle w:val="FirstParagraph"/>
      </w:pPr>
      <w:r>
        <w:t xml:space="preserve">This data validates that the strategic investment in a local</w:t>
      </w:r>
      <w:r>
        <w:t xml:space="preserve"> </w:t>
      </w:r>
      <w:r>
        <w:rPr>
          <w:bCs/>
          <w:b/>
        </w:rPr>
        <w:t xml:space="preserve">Software Engineer</w:t>
      </w:r>
      <w:r>
        <w:t xml:space="preserve"> </w:t>
      </w:r>
      <w:r>
        <w:t xml:space="preserve">is not merely operational—it’s the cornerstone of our market leadership in Ivory Coast Abidjan.</w:t>
      </w:r>
    </w:p>
    <w:bookmarkEnd w:id="24"/>
    <w:bookmarkStart w:id="25" w:name="X5cda13eafaa265749179e081847d6fe0065368a"/>
    <w:p>
      <w:pPr>
        <w:pStyle w:val="Heading2"/>
      </w:pPr>
      <w:r>
        <w:t xml:space="preserve">VI. Strategic Recommendations for Q3/Q4 2024</w:t>
      </w:r>
    </w:p>
    <w:p>
      <w:pPr>
        <w:numPr>
          <w:ilvl w:val="0"/>
          <w:numId w:val="1003"/>
        </w:numPr>
        <w:pStyle w:val="Compact"/>
      </w:pPr>
      <w:r>
        <w:rPr>
          <w:bCs/>
          <w:b/>
        </w:rPr>
        <w:t xml:space="preserve">Scale Engineering Integration:</w:t>
      </w:r>
      <w:r>
        <w:t xml:space="preserve"> </w:t>
      </w:r>
      <w:r>
        <w:t xml:space="preserve">Add a second specialized engineer focusing exclusively on fintech solutions for Abidjan's rapidly growing banking sector.</w:t>
      </w:r>
    </w:p>
    <w:p>
      <w:pPr>
        <w:numPr>
          <w:ilvl w:val="0"/>
          <w:numId w:val="1003"/>
        </w:numPr>
        <w:pStyle w:val="Compact"/>
      </w:pPr>
      <w:r>
        <w:rPr>
          <w:bCs/>
          <w:b/>
        </w:rPr>
        <w:t xml:space="preserve">Establish Abidjan Technical Hub:</w:t>
      </w:r>
      <w:r>
        <w:t xml:space="preserve"> </w:t>
      </w:r>
      <w:r>
        <w:t xml:space="preserve">Formalize the Ivory Coast office as our West Africa engineering center to serve ECOWAS markets, leveraging local talent pipeline (Abidjan University partnerships).</w:t>
      </w:r>
    </w:p>
    <w:p>
      <w:pPr>
        <w:numPr>
          <w:ilvl w:val="0"/>
          <w:numId w:val="1003"/>
        </w:numPr>
        <w:pStyle w:val="Compact"/>
      </w:pPr>
      <w:r>
        <w:rPr>
          <w:bCs/>
          <w:b/>
        </w:rPr>
        <w:t xml:space="preserve">Develop Localized Sales Playbook:</w:t>
      </w:r>
      <w:r>
        <w:t xml:space="preserve"> </w:t>
      </w:r>
      <w:r>
        <w:t xml:space="preserve">Document all technical sales scenarios from Abidjan operations to replicate success across Francophone Africa.</w:t>
      </w:r>
    </w:p>
    <w:bookmarkEnd w:id="25"/>
    <w:bookmarkStart w:id="26" w:name="vii.-conclusion"/>
    <w:p>
      <w:pPr>
        <w:pStyle w:val="Heading2"/>
      </w:pPr>
      <w:r>
        <w:t xml:space="preserve">VII. Conclusion</w:t>
      </w:r>
    </w:p>
    <w:p>
      <w:pPr>
        <w:pStyle w:val="FirstParagraph"/>
      </w:pPr>
      <w:r>
        <w:t xml:space="preserve">This Sales Report unequivocally demonstrates that in the complex, fast-paced market of Ivory Coast Abidjan, a traditional sales approach is insufficient. The presence of a skilled and embedded</w:t>
      </w:r>
      <w:r>
        <w:t xml:space="preserve"> </w:t>
      </w:r>
      <w:r>
        <w:rPr>
          <w:bCs/>
          <w:b/>
        </w:rPr>
        <w:t xml:space="preserve">Software Engineer</w:t>
      </w:r>
      <w:r>
        <w:t xml:space="preserve"> </w:t>
      </w:r>
      <w:r>
        <w:t xml:space="preserve">has directly enabled our record Q2 performance and positioned us for 65% market share growth in the region by year-end. As Abidjan continues to emerge as West Africa’s digital hub, our ability to deploy technical excellence alongside sales execution—specifically through a dedicated</w:t>
      </w:r>
      <w:r>
        <w:t xml:space="preserve"> </w:t>
      </w:r>
      <w:r>
        <w:rPr>
          <w:bCs/>
          <w:b/>
        </w:rPr>
        <w:t xml:space="preserve">Software Engineer</w:t>
      </w:r>
      <w:r>
        <w:t xml:space="preserve"> </w:t>
      </w:r>
      <w:r>
        <w:t xml:space="preserve">role within Ivory Coast Abidjan—is not just advantageous; it is the fundamental requirement for sustainable success. We recommend immediate budget allocation to expand this model across all major African markets where localization-driven technology integration is critical.</w:t>
      </w:r>
    </w:p>
    <w:p>
      <w:pPr>
        <w:pStyle w:val="BodyText"/>
      </w:pPr>
      <w:r>
        <w:rPr>
          <w:iCs/>
          <w:i/>
        </w:rPr>
        <w:t xml:space="preserve">This report was compiled with data from sales CRM, client feedback systems, and engineering performance metrics specific to the Ivory Coast Abidjan office operations as of June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Sales Performance &amp; Strategic Engineering Initiative Report: Ivory Coast Abidjan Market</dc:title>
  <dc:creator/>
  <dc:language>en</dc:language>
  <cp:keywords/>
  <dcterms:created xsi:type="dcterms:W3CDTF">2026-07-15T18:46:15Z</dcterms:created>
  <dcterms:modified xsi:type="dcterms:W3CDTF">2026-07-15T18:46:15Z</dcterms:modified>
</cp:coreProperties>
</file>

<file path=docProps/custom.xml><?xml version="1.0" encoding="utf-8"?>
<Properties xmlns="http://schemas.openxmlformats.org/officeDocument/2006/custom-properties" xmlns:vt="http://schemas.openxmlformats.org/officeDocument/2006/docPropsVTypes"/>
</file>