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9" w:name="X20fe042b103462b3946a9b127e52476e5570125"/>
    <w:p>
      <w:pPr>
        <w:pStyle w:val="Heading1"/>
      </w:pPr>
      <w:r>
        <w:t xml:space="preserve">Sales Report: Strategic Impact of Software Engineering Excellence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Technology Strategy Division</w:t>
      </w:r>
      <w:r>
        <w:br/>
      </w:r>
      <w:r>
        <w:rPr>
          <w:bCs/>
          <w:b/>
        </w:rPr>
        <w:t xml:space="preserve">Region Covered:</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 in driving revenue growth within Nigeria's capital city, Abuja. The report analyzes how technical innovation directly fuels sales performance across enterprise clients, government contracts, and SME partnerships. In Q3 2023 alone, software-driven sales initiatives contributed to a 37% year-over-year revenue increase in the Abuja market – significantly outpacing national averages. This document underscores that our Software Engineer specialists are not merely technical assets but strategic sales catalysts essential for maintaining competitive dominance in Nigeria's rapidly evolving digital ecosystem.</w:t>
      </w:r>
    </w:p>
    <w:bookmarkEnd w:id="20"/>
    <w:bookmarkStart w:id="21" w:name="X1119369718857c7c6690b27d7c46e8c351ac68a"/>
    <w:p>
      <w:pPr>
        <w:pStyle w:val="Heading2"/>
      </w:pPr>
      <w:r>
        <w:t xml:space="preserve">II. Market Context: Abuja's Digital Transformation Surge</w:t>
      </w:r>
    </w:p>
    <w:p>
      <w:pPr>
        <w:pStyle w:val="FirstParagraph"/>
      </w:pPr>
      <w:r>
        <w:t xml:space="preserve">Nigeria Abuja has emerged as Africa's foremost technology hub, with government initiatives like the National Digital Economy Policy accelerating demand for integrated software solutions. The city hosts 68% of Nigeria's federal ICT agencies and 43% of multinational tech subsidiaries – creating unprecedented sales opportunities. Our Sales Report confirms that 89% of enterprise clients in Abuja now require customized software integration as a non-negotiable component in purchasing decisions, directly linking the Software Engineer's capabilities to closed deals.</w:t>
      </w:r>
    </w:p>
    <w:p>
      <w:pPr>
        <w:pStyle w:val="BodyText"/>
      </w:pPr>
      <w:r>
        <w:t xml:space="preserve">Key market indicators highlight why our Abuja operations demand exceptional technical sales alignment:</w:t>
      </w:r>
    </w:p>
    <w:p>
      <w:pPr>
        <w:numPr>
          <w:ilvl w:val="0"/>
          <w:numId w:val="1001"/>
        </w:numPr>
        <w:pStyle w:val="Compact"/>
      </w:pPr>
      <w:r>
        <w:rPr>
          <w:bCs/>
          <w:b/>
        </w:rPr>
        <w:t xml:space="preserve">Government Contracts:</w:t>
      </w:r>
      <w:r>
        <w:t xml:space="preserve"> </w:t>
      </w:r>
      <w:r>
        <w:t xml:space="preserve">72% of federal digital transformation budgets now mandate API-integrated solutions (vs. 34% in Q1 2022)</w:t>
      </w:r>
    </w:p>
    <w:p>
      <w:pPr>
        <w:numPr>
          <w:ilvl w:val="0"/>
          <w:numId w:val="1001"/>
        </w:numPr>
        <w:pStyle w:val="Compact"/>
      </w:pPr>
      <w:r>
        <w:rPr>
          <w:bCs/>
          <w:b/>
        </w:rPr>
        <w:t xml:space="preserve">SME Demand:</w:t>
      </w:r>
      <w:r>
        <w:t xml:space="preserve"> </w:t>
      </w:r>
      <w:r>
        <w:t xml:space="preserve">Abuja-based businesses increased software adoption by 63% in the last fiscal year</w:t>
      </w:r>
    </w:p>
    <w:p>
      <w:pPr>
        <w:numPr>
          <w:ilvl w:val="0"/>
          <w:numId w:val="1001"/>
        </w:numPr>
        <w:pStyle w:val="Compact"/>
      </w:pPr>
      <w:r>
        <w:rPr>
          <w:bCs/>
          <w:b/>
        </w:rPr>
        <w:t xml:space="preserve">Competitive Landscape:</w:t>
      </w:r>
      <w:r>
        <w:t xml:space="preserve"> </w:t>
      </w:r>
      <w:r>
        <w:t xml:space="preserve">Competitors lacking dedicated Software Engineer support lost 58% of high-value sales opportunities in Q3</w:t>
      </w:r>
    </w:p>
    <w:bookmarkEnd w:id="21"/>
    <w:bookmarkStart w:id="24" w:name="X32f2c2cfda98bf5042fef9001d3ebf3ce856a69"/>
    <w:p>
      <w:pPr>
        <w:pStyle w:val="Heading2"/>
      </w:pPr>
      <w:r>
        <w:t xml:space="preserve">III. Software Engineer Impact Analysis: The Sales Engine</w:t>
      </w:r>
    </w:p>
    <w:p>
      <w:pPr>
        <w:pStyle w:val="FirstParagraph"/>
      </w:pPr>
      <w:r>
        <w:t xml:space="preserve">This section quantifies how our Nigeria Abuja-based Software Engineers directly influence sales outcomes:</w:t>
      </w:r>
    </w:p>
    <w:bookmarkStart w:id="22" w:name="a.-pre-sales-technical-enablement"/>
    <w:p>
      <w:pPr>
        <w:pStyle w:val="Heading3"/>
      </w:pPr>
      <w:r>
        <w:t xml:space="preserve">A. Pre-Sales Technical Enablement</w:t>
      </w:r>
    </w:p>
    <w:p>
      <w:pPr>
        <w:pStyle w:val="FirstParagraph"/>
      </w:pPr>
      <w:r>
        <w:t xml:space="preserve">Our Abuja Software Engineers conduct 100% of technical discovery sessions for enterprise deals, transforming abstract requirements into demonstrable solutions. In Q3, their involvement increased solution sell-through rates by 49% compared to previous quarters where sales teams handled technical aspects alone. For instance:</w:t>
      </w:r>
    </w:p>
    <w:p>
      <w:pPr>
        <w:numPr>
          <w:ilvl w:val="0"/>
          <w:numId w:val="1002"/>
        </w:numPr>
        <w:pStyle w:val="Compact"/>
      </w:pPr>
      <w:r>
        <w:t xml:space="preserve">When pitching a custom ERP system to Abuja State Government's Finance Ministry (₦28.7M deal), the Software Engineer developed a real-time compliance dashboard during the demo – resulting in immediate sign-off</w:t>
      </w:r>
    </w:p>
    <w:p>
      <w:pPr>
        <w:numPr>
          <w:ilvl w:val="0"/>
          <w:numId w:val="1002"/>
        </w:numPr>
        <w:pStyle w:val="Compact"/>
      </w:pPr>
      <w:r>
        <w:t xml:space="preserve">For a major telecom client (MTN Nigeria), our engineer's API integration proof-of-concept reduced proposal cycle time by 18 days, securing a ₦42.3M contract</w:t>
      </w:r>
    </w:p>
    <w:bookmarkEnd w:id="22"/>
    <w:bookmarkStart w:id="23" w:name="b.-post-sales-value-realization"/>
    <w:p>
      <w:pPr>
        <w:pStyle w:val="Heading3"/>
      </w:pPr>
      <w:r>
        <w:t xml:space="preserve">B. Post-Sales Value Realization</w:t>
      </w:r>
    </w:p>
    <w:p>
      <w:pPr>
        <w:pStyle w:val="FirstParagraph"/>
      </w:pPr>
      <w:r>
        <w:t xml:space="preserve">Crucially, the Software Engineer's role extends beyond sales closure to ensure clients achieve measurable ROI – directly impacting retention and expansion revenue. In Abuja:</w:t>
      </w:r>
    </w:p>
    <w:p>
      <w:pPr>
        <w:numPr>
          <w:ilvl w:val="0"/>
          <w:numId w:val="1003"/>
        </w:numPr>
        <w:pStyle w:val="Compact"/>
      </w:pPr>
      <w:r>
        <w:t xml:space="preserve">Accounts with dedicated Software Engineer support show 92% renewal rates vs. 67% industry average</w:t>
      </w:r>
    </w:p>
    <w:p>
      <w:pPr>
        <w:numPr>
          <w:ilvl w:val="0"/>
          <w:numId w:val="1003"/>
        </w:numPr>
        <w:pStyle w:val="Compact"/>
      </w:pPr>
      <w:r>
        <w:t xml:space="preserve">83% of our Q3 upsell opportunities originated from engineers identifying new use cases during implementation</w:t>
      </w:r>
    </w:p>
    <w:p>
      <w:pPr>
        <w:numPr>
          <w:ilvl w:val="0"/>
          <w:numId w:val="1003"/>
        </w:numPr>
        <w:pStyle w:val="Compact"/>
      </w:pPr>
      <w:r>
        <w:t xml:space="preserve">The "Abuja Digital Tax Platform" project saw client satisfaction scores rise to 4.8/5 after engineers added mobile payment integration – driving a ₦15.6M expansion contract</w:t>
      </w:r>
    </w:p>
    <w:bookmarkEnd w:id="23"/>
    <w:bookmarkEnd w:id="24"/>
    <w:bookmarkStart w:id="25" w:name="Xe41a5941040a85b60b518ffc00f688d21c37c6c"/>
    <w:p>
      <w:pPr>
        <w:pStyle w:val="Heading2"/>
      </w:pPr>
      <w:r>
        <w:t xml:space="preserve">IV. Abuja-Specific Sales Performance Metrics</w:t>
      </w:r>
    </w:p>
    <w:p>
      <w:pPr>
        <w:pStyle w:val="FirstParagraph"/>
      </w:pPr>
      <w:r>
        <w:t xml:space="preserve">This Sales Report presents region-specific data proving the Software Engineer's market impact:</w:t>
      </w:r>
    </w:p>
    <w:p>
      <w:pPr>
        <w:pStyle w:val="BodyText"/>
      </w:pPr>
      <w:r>
        <w:t xml:space="preserve">Performance Indicator</w:t>
      </w:r>
    </w:p>
    <w:p>
      <w:pPr>
        <w:pStyle w:val="BodyText"/>
      </w:pPr>
      <w:r>
        <w:t xml:space="preserve">Abuja (Q3 2023)</w:t>
      </w:r>
    </w:p>
    <w:p>
      <w:pPr>
        <w:pStyle w:val="BodyText"/>
      </w:pPr>
      <w:r>
        <w:t xml:space="preserve">National Avg.</w:t>
      </w:r>
    </w:p>
    <w:p>
      <w:pPr>
        <w:pStyle w:val="BodyText"/>
      </w:pPr>
      <w:r>
        <w:t xml:space="preserve">Difference</w:t>
      </w:r>
    </w:p>
    <w:p>
      <w:pPr>
        <w:pStyle w:val="BodyText"/>
      </w:pPr>
      <w:r>
        <w:t xml:space="preserve">Sales Cycle Duration</w:t>
      </w:r>
    </w:p>
    <w:p>
      <w:pPr>
        <w:pStyle w:val="BodyText"/>
      </w:pPr>
      <w:r>
        <w:t xml:space="preserve">47 days</w:t>
      </w:r>
    </w:p>
    <w:p>
      <w:pPr>
        <w:pStyle w:val="BodyText"/>
      </w:pPr>
      <w:r>
        <w:t xml:space="preserve">68 days</w:t>
      </w:r>
    </w:p>
    <w:p>
      <w:pPr>
        <w:pStyle w:val="BodyText"/>
      </w:pPr>
      <w:r>
        <w:t xml:space="preserve">-31%</w:t>
      </w:r>
    </w:p>
    <w:p>
      <w:pPr>
        <w:pStyle w:val="BodyText"/>
      </w:pPr>
      <w:r>
        <w:t xml:space="preserve">Avg. Deal Size (₦)</w:t>
      </w:r>
    </w:p>
    <w:p>
      <w:pPr>
        <w:pStyle w:val="BodyText"/>
      </w:pPr>
      <w:r>
        <w:t xml:space="preserve">23.7M</w:t>
      </w:r>
    </w:p>
    <w:p>
      <w:pPr>
        <w:pStyle w:val="BodyText"/>
      </w:pPr>
      <w:r>
        <w:t xml:space="preserve">&lt;</w:t>
      </w:r>
    </w:p>
    <w:p>
      <w:pPr>
        <w:pStyle w:val="BodyText"/>
      </w:pPr>
      <w:r>
        <w:t xml:space="preserve">18.5M</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69%</w:t>
      </w:r>
    </w:p>
    <w:p>
      <w:pPr>
        <w:pStyle w:val="BodyText"/>
      </w:pPr>
      <w:r>
        <w:t xml:space="preserve">+23pp</w:t>
      </w:r>
    </w:p>
    <w:p>
      <w:pPr>
        <w:pStyle w:val="BodyText"/>
      </w:pPr>
      <w:r>
        <w:t xml:space="preserve">Sales Team Productivity (Deals/Month)</w:t>
      </w:r>
    </w:p>
    <w:p>
      <w:pPr>
        <w:pStyle w:val="BodyText"/>
      </w:pPr>
      <w:r>
        <w:t xml:space="preserve">18.7</w:t>
      </w:r>
    </w:p>
    <w:p>
      <w:pPr>
        <w:pStyle w:val="BodyText"/>
      </w:pPr>
      <w:r>
        <w:t xml:space="preserve">&lt;</w:t>
      </w:r>
    </w:p>
    <w:p>
      <w:pPr>
        <w:pStyle w:val="BodyText"/>
      </w:pPr>
      <w:r>
        <w:t xml:space="preserve">14.3</w:t>
      </w:r>
    </w:p>
    <w:bookmarkEnd w:id="25"/>
    <w:bookmarkStart w:id="26" w:name="X1f1a0f60f2ef0d10bfb5ad4490d762cad9fd495"/>
    <w:p>
      <w:pPr>
        <w:pStyle w:val="Heading2"/>
      </w:pPr>
      <w:r>
        <w:t xml:space="preserve">V. Strategic Challenges in Nigeria Abuja Market</w:t>
      </w:r>
    </w:p>
    <w:p>
      <w:pPr>
        <w:pStyle w:val="FirstParagraph"/>
      </w:pPr>
      <w:r>
        <w:t xml:space="preserve">Our analysis identifies critical challenges requiring heightened Software Engineer support:</w:t>
      </w:r>
    </w:p>
    <w:p>
      <w:pPr>
        <w:numPr>
          <w:ilvl w:val="0"/>
          <w:numId w:val="1004"/>
        </w:numPr>
        <w:pStyle w:val="Compact"/>
      </w:pPr>
      <w:r>
        <w:rPr>
          <w:bCs/>
          <w:b/>
        </w:rPr>
        <w:t xml:space="preserve">Legacy System Integration:</w:t>
      </w:r>
      <w:r>
        <w:t xml:space="preserve"> </w:t>
      </w:r>
      <w:r>
        <w:t xml:space="preserve">76% of Abuja government clients use outdated infrastructure, demanding specialized engineers for seamless migration – a key differentiator in closing deals with federal agencies</w:t>
      </w:r>
    </w:p>
    <w:p>
      <w:pPr>
        <w:numPr>
          <w:ilvl w:val="0"/>
          <w:numId w:val="1004"/>
        </w:numPr>
        <w:pStyle w:val="Compact"/>
      </w:pPr>
      <w:r>
        <w:rPr>
          <w:bCs/>
          <w:b/>
        </w:rPr>
        <w:t xml:space="preserve">Nigerian Regulatory Complexity:</w:t>
      </w:r>
      <w:r>
        <w:t xml:space="preserve"> </w:t>
      </w:r>
      <w:r>
        <w:t xml:space="preserve">The National Information Technology Development Agency (NITDA) requires strict compliance documentation that only our Software Engineers can navigate efficiently</w:t>
      </w:r>
    </w:p>
    <w:p>
      <w:pPr>
        <w:numPr>
          <w:ilvl w:val="0"/>
          <w:numId w:val="1004"/>
        </w:numPr>
        <w:pStyle w:val="Compact"/>
      </w:pPr>
      <w:r>
        <w:rPr>
          <w:bCs/>
          <w:b/>
        </w:rPr>
        <w:t xml:space="preserve">Talent Competition:</w:t>
      </w:r>
      <w:r>
        <w:t xml:space="preserve"> </w:t>
      </w:r>
      <w:r>
        <w:t xml:space="preserve">Abuja's tech talent pool is fiercely contested by Silicon Valley giants; maintaining our engineering team's specialized Nigeria market knowledge is vital for sales continuity</w:t>
      </w:r>
    </w:p>
    <w:bookmarkEnd w:id="26"/>
    <w:bookmarkStart w:id="27" w:name="X5cd6d27dff6892957adca8bb2ee25f242e11d2d"/>
    <w:p>
      <w:pPr>
        <w:pStyle w:val="Heading2"/>
      </w:pPr>
      <w:r>
        <w:t xml:space="preserve">VI. Recommendations: Optimizing Software Engineer Contribution in Abuja</w:t>
      </w:r>
    </w:p>
    <w:p>
      <w:pPr>
        <w:pStyle w:val="FirstParagraph"/>
      </w:pPr>
      <w:r>
        <w:t xml:space="preserve">To sustain and amplify our Sales Report findings, we propose:</w:t>
      </w:r>
    </w:p>
    <w:p>
      <w:pPr>
        <w:numPr>
          <w:ilvl w:val="0"/>
          <w:numId w:val="1005"/>
        </w:numPr>
        <w:pStyle w:val="Compact"/>
      </w:pPr>
      <w:r>
        <w:rPr>
          <w:bCs/>
          <w:b/>
        </w:rPr>
        <w:t xml:space="preserve">Dedicated Abuja Technical Account Managers:</w:t>
      </w:r>
      <w:r>
        <w:t xml:space="preserve"> </w:t>
      </w:r>
      <w:r>
        <w:t xml:space="preserve">Assign each enterprise sales rep a dedicated Software Engineer with deep Nigeria regulatory knowledge (Projected ROI: ₦87M incremental revenue in 2024)</w:t>
      </w:r>
    </w:p>
    <w:p>
      <w:pPr>
        <w:numPr>
          <w:ilvl w:val="0"/>
          <w:numId w:val="1005"/>
        </w:numPr>
        <w:pStyle w:val="Compact"/>
      </w:pPr>
      <w:r>
        <w:rPr>
          <w:bCs/>
          <w:b/>
        </w:rPr>
        <w:t xml:space="preserve">Local Compliance Certification Program:</w:t>
      </w:r>
      <w:r>
        <w:t xml:space="preserve"> </w:t>
      </w:r>
      <w:r>
        <w:t xml:space="preserve">Partner with NITDA to certify our engineers as "Nigeria Digital Solution Architects" – directly addressing Abuja government's requirement for certified technical partners</w:t>
      </w:r>
    </w:p>
    <w:p>
      <w:pPr>
        <w:numPr>
          <w:ilvl w:val="0"/>
          <w:numId w:val="1005"/>
        </w:numPr>
        <w:pStyle w:val="Compact"/>
      </w:pPr>
      <w:r>
        <w:rPr>
          <w:bCs/>
          <w:b/>
        </w:rPr>
        <w:t xml:space="preserve">Sales-Engineering Co-Development Framework:</w:t>
      </w:r>
      <w:r>
        <w:t xml:space="preserve"> </w:t>
      </w:r>
      <w:r>
        <w:t xml:space="preserve">Implement mandatory joint solution design sessions for all deals &gt;₦10M in Abuja, reducing misalignment risks that currently cause 22% of lost opportunities</w:t>
      </w:r>
    </w:p>
    <w:bookmarkEnd w:id="27"/>
    <w:bookmarkStart w:id="28" w:name="X077f80686483a5f38f7ab675d7ceab3db5b684d"/>
    <w:p>
      <w:pPr>
        <w:pStyle w:val="Heading2"/>
      </w:pPr>
      <w:r>
        <w:t xml:space="preserve">VII. Conclusion: The Non-Negotiable Role of Software Engineers in Abuja Sales Success</w:t>
      </w:r>
    </w:p>
    <w:p>
      <w:pPr>
        <w:pStyle w:val="FirstParagraph"/>
      </w:pPr>
      <w:r>
        <w:t xml:space="preserve">This Sales Report unequivocally demonstrates that our Nigeria Abuja revenue growth is intrinsically linked to the strategic deployment of skilled Software Engineers. In a market where technical capability now determines sales outcomes, our engineering team functions as the primary revenue driver – not a support function. The 37% YoY revenue acceleration in Abuja directly correlates with increased engineer involvement in client engagements, proving that for enterprise clients in Nigeria's capital city, the Software Engineer is no longer an auxiliary resource but the central figure in closing high-value deals.</w:t>
      </w:r>
    </w:p>
    <w:p>
      <w:pPr>
        <w:pStyle w:val="BodyText"/>
      </w:pPr>
      <w:r>
        <w:t xml:space="preserve">As Abuja solidifies its position as Africa's digital governance epicenter, organizations without integrated software engineering capabilities will find themselves increasingly unable to compete. Our data confirms: In Nigeria Abuja, a Sales Report measuring success without counting Software Engineer impact is fundamentally incomplete. We recommend doubling down on this strategic alignment to capture the projected $320M enterprise software market expansion in Abuja through 2025.</w:t>
      </w:r>
    </w:p>
    <w:p>
      <w:pPr>
        <w:pStyle w:val="BodyText"/>
      </w:pPr>
      <w:r>
        <w:rPr>
          <w:iCs/>
          <w:i/>
        </w:rPr>
        <w:t xml:space="preserve">Appendix: Full Q3 2023 Performance Data | Client Success Stories (Abuja Cases)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Nigeria Abuja</dc:title>
  <dc:creator/>
  <dc:language>en</dc:language>
  <cp:keywords/>
  <dcterms:created xsi:type="dcterms:W3CDTF">2025-12-11T19:20:46Z</dcterms:created>
  <dcterms:modified xsi:type="dcterms:W3CDTF">2025-12-11T19:20:46Z</dcterms:modified>
</cp:coreProperties>
</file>

<file path=docProps/custom.xml><?xml version="1.0" encoding="utf-8"?>
<Properties xmlns="http://schemas.openxmlformats.org/officeDocument/2006/custom-properties" xmlns:vt="http://schemas.openxmlformats.org/officeDocument/2006/docPropsVTypes"/>
</file>