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Islamabad,</w:t>
      </w:r>
      <w:r>
        <w:t xml:space="preserve"> </w:t>
      </w:r>
      <w:r>
        <w:t xml:space="preserve">Pakistan</w:t>
      </w:r>
    </w:p>
    <w:bookmarkStart w:id="27" w:name="X946528cd20d98da423e56f7d3827f9d7980b16c"/>
    <w:p>
      <w:pPr>
        <w:pStyle w:val="Heading1"/>
      </w:pPr>
      <w:r>
        <w:t xml:space="preserve">Sales Report: Strategic Analysis of Software Engineer Talent Acquisition in Islamabad,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 Pakistan</w:t>
      </w:r>
      <w:r>
        <w:br/>
      </w:r>
      <w:r>
        <w:rPr>
          <w:bCs/>
          <w:b/>
        </w:rPr>
        <w:t xml:space="preserve">Report Focus:</w:t>
      </w:r>
      <w:r>
        <w:t xml:space="preserve"> </w:t>
      </w:r>
      <w:r>
        <w:t xml:space="preserve">Current Market Dynamics for Software Engineer Recruitment in Islamabad</w:t>
      </w:r>
    </w:p>
    <w:bookmarkStart w:id="20" w:name="i.-executive-summary"/>
    <w:p>
      <w:pPr>
        <w:pStyle w:val="Heading2"/>
      </w:pPr>
      <w:r>
        <w:t xml:space="preserve">I. Executive Summary</w:t>
      </w:r>
    </w:p>
    <w:p>
      <w:pPr>
        <w:pStyle w:val="FirstParagraph"/>
      </w:pPr>
      <w:r>
        <w:t xml:space="preserve">This comprehensive Sales Report details the critical demand, competitive landscape, and strategic opportunities for securing top-tier Software Engineers within Islamabad's rapidly evolving technology ecosystem. As Pakistan's premier IT hub and the political-economic nerve center of the country, Islamabad presents unparalleled growth potential for technology-driven sales teams. The report underscores a 37% YoY increase in Software Engineer vacancies across multinational corporations (MNCs), local tech startups, and government digital transformation initiatives within Islamabad. This surge directly impacts our client acquisition strategy, requiring an agile sales approach to match enterprise needs with qualified talent pools.</w:t>
      </w:r>
    </w:p>
    <w:bookmarkEnd w:id="20"/>
    <w:bookmarkStart w:id="21" w:name="Xa5c602f72ebeab1f8687854b01c202c4d664747"/>
    <w:p>
      <w:pPr>
        <w:pStyle w:val="Heading2"/>
      </w:pPr>
      <w:r>
        <w:t xml:space="preserve">II. Islamabad's Software Engineering Market: Demand Drivers</w:t>
      </w:r>
    </w:p>
    <w:p>
      <w:pPr>
        <w:pStyle w:val="FirstParagraph"/>
      </w:pPr>
      <w:r>
        <w:t xml:space="preserve">Islamabad's status as the National Capital Territory (NCT) and headquarters for major Pakistani government entities like the Ministry of IT &amp; Telecom, along with the presence of over 400 registered software development firms in F-6/F-7 sectors, creates a unique demand environment. Key drivers identified include:</w:t>
      </w:r>
    </w:p>
    <w:p>
      <w:pPr>
        <w:numPr>
          <w:ilvl w:val="0"/>
          <w:numId w:val="1001"/>
        </w:numPr>
        <w:pStyle w:val="Compact"/>
      </w:pPr>
      <w:r>
        <w:rPr>
          <w:bCs/>
          <w:b/>
        </w:rPr>
        <w:t xml:space="preserve">Government Digitalization Push:</w:t>
      </w:r>
      <w:r>
        <w:t xml:space="preserve"> </w:t>
      </w:r>
      <w:r>
        <w:t xml:space="preserve">National initiatives like "Digital Pakistan" and "Smart Cities Project" require 25% more Software Engineers annually to develop e-governance platforms.</w:t>
      </w:r>
    </w:p>
    <w:p>
      <w:pPr>
        <w:numPr>
          <w:ilvl w:val="0"/>
          <w:numId w:val="1001"/>
        </w:numPr>
        <w:pStyle w:val="Compact"/>
      </w:pPr>
      <w:r>
        <w:rPr>
          <w:bCs/>
          <w:b/>
        </w:rPr>
        <w:t xml:space="preserve">MNC Expansion:</w:t>
      </w:r>
      <w:r>
        <w:t xml:space="preserve"> </w:t>
      </w:r>
      <w:r>
        <w:t xml:space="preserve">Companies such as Telenor, Systems Limited, and global firms (e.g., Amazon Web Services, Microsoft) have increased Islamabad-based engineering teams by 40% in the last 18 months.</w:t>
      </w:r>
    </w:p>
    <w:p>
      <w:pPr>
        <w:numPr>
          <w:ilvl w:val="0"/>
          <w:numId w:val="1001"/>
        </w:numPr>
        <w:pStyle w:val="Compact"/>
      </w:pPr>
      <w:r>
        <w:rPr>
          <w:bCs/>
          <w:b/>
        </w:rPr>
        <w:t xml:space="preserve">Startup Ecosystem Growth:</w:t>
      </w:r>
      <w:r>
        <w:t xml:space="preserve"> </w:t>
      </w:r>
      <w:r>
        <w:t xml:space="preserve">The Islamabad Tech Hub reports a 52% rise in seed-funded startups (2021-2023), each requiring at least two core Software Engineers for product development.</w:t>
      </w:r>
    </w:p>
    <w:bookmarkEnd w:id="21"/>
    <w:bookmarkStart w:id="22" w:name="X4a32043310cf28ddac6df3aad908c6a7168a258"/>
    <w:p>
      <w:pPr>
        <w:pStyle w:val="Heading2"/>
      </w:pPr>
      <w:r>
        <w:t xml:space="preserve">III. Sales Performance Data: Software Engineer Recruitment</w:t>
      </w:r>
    </w:p>
    <w:p>
      <w:pPr>
        <w:pStyle w:val="FirstParagraph"/>
      </w:pPr>
      <w:r>
        <w:t xml:space="preserve">The following table summarizes the current sales pipeline conversion rates and average time-to-hire for Software Engineers in Islamabad:</w:t>
      </w:r>
    </w:p>
    <w:p>
      <w:pPr>
        <w:pStyle w:val="BodyText"/>
      </w:pPr>
      <w:r>
        <w:t xml:space="preserve">Recruitment Segment</w:t>
      </w:r>
    </w:p>
    <w:p>
      <w:pPr>
        <w:pStyle w:val="BodyText"/>
      </w:pPr>
      <w:r>
        <w:t xml:space="preserve">Active Job Openings (Islamabad)</w:t>
      </w:r>
    </w:p>
    <w:p>
      <w:pPr>
        <w:pStyle w:val="BodyText"/>
      </w:pPr>
      <w:r>
        <w:t xml:space="preserve">Avg. Time-to-Hire (Days)</w:t>
      </w:r>
    </w:p>
    <w:p>
      <w:pPr>
        <w:pStyle w:val="BodyText"/>
      </w:pPr>
      <w:r>
        <w:t xml:space="preserve">Sales Conversion Rate</w:t>
      </w:r>
    </w:p>
    <w:p>
      <w:pPr>
        <w:pStyle w:val="BodyText"/>
      </w:pPr>
      <w:r>
        <w:t xml:space="preserve">Multinational Corporations</w:t>
      </w:r>
    </w:p>
    <w:p>
      <w:pPr>
        <w:pStyle w:val="BodyText"/>
      </w:pPr>
      <w:r>
        <w:t xml:space="preserve">210</w:t>
      </w:r>
    </w:p>
    <w:p>
      <w:pPr>
        <w:pStyle w:val="BodyText"/>
      </w:pPr>
      <w:r>
        <w:t xml:space="preserve">38</w:t>
      </w:r>
    </w:p>
    <w:p>
      <w:pPr>
        <w:pStyle w:val="BodyText"/>
      </w:pPr>
      <w:r>
        <w:t xml:space="preserve">65%</w:t>
      </w:r>
    </w:p>
    <w:p>
      <w:pPr>
        <w:pStyle w:val="BodyText"/>
      </w:pPr>
      <w:r>
        <w:t xml:space="preserve">Pakistani Tech Startups (Seed Stage)</w:t>
      </w:r>
    </w:p>
    <w:p>
      <w:pPr>
        <w:pStyle w:val="BodyText"/>
      </w:pPr>
      <w:r>
        <w:t xml:space="preserve">95</w:t>
      </w:r>
    </w:p>
    <w:p>
      <w:pPr>
        <w:pStyle w:val="BodyText"/>
      </w:pPr>
      <w:r>
        <w:t xml:space="preserve">&lt;</w:t>
      </w:r>
    </w:p>
    <w:p>
      <w:pPr>
        <w:pStyle w:val="BodyText"/>
      </w:pPr>
      <w:r>
        <w:t xml:space="preserve">24</w:t>
      </w:r>
    </w:p>
    <w:p>
      <w:pPr>
        <w:pStyle w:val="BodyText"/>
      </w:pPr>
      <w:r>
        <w:t xml:space="preserve">Total Islamabad Market</w:t>
      </w:r>
    </w:p>
    <w:p>
      <w:pPr>
        <w:pStyle w:val="BodyText"/>
      </w:pPr>
      <w:r>
        <w:t xml:space="preserve">305+</w:t>
      </w:r>
    </w:p>
    <w:p>
      <w:pPr>
        <w:pStyle w:val="BodyText"/>
      </w:pPr>
      <w:r>
        <w:t xml:space="preserve">32 days</w:t>
      </w:r>
    </w:p>
    <w:p>
      <w:pPr>
        <w:pStyle w:val="BodyText"/>
      </w:pPr>
      <w:r>
        <w:t xml:space="preserve">61%</w:t>
      </w:r>
    </w:p>
    <w:p>
      <w:pPr>
        <w:pStyle w:val="BodyText"/>
      </w:pPr>
      <w:r>
        <w:t xml:space="preserve">Notably, our sales team achieved a 72% conversion rate for mid-level Software Engineer placements in Q3 2023—significantly above the market average—demonstrating strong regional expertise and client trust in Islamabad's talent landscape.</w:t>
      </w:r>
    </w:p>
    <w:bookmarkEnd w:id="22"/>
    <w:bookmarkStart w:id="23" w:name="iv.-key-challenges-sales-opportunities"/>
    <w:p>
      <w:pPr>
        <w:pStyle w:val="Heading2"/>
      </w:pPr>
      <w:r>
        <w:t xml:space="preserve">IV. Key Challenges &amp; Sales Opportunities</w:t>
      </w:r>
    </w:p>
    <w:p>
      <w:pPr>
        <w:pStyle w:val="FirstParagraph"/>
      </w:pPr>
      <w:r>
        <w:t xml:space="preserve">While demand is robust, our sales strategy must address critical bottlenecks:</w:t>
      </w:r>
    </w:p>
    <w:p>
      <w:pPr>
        <w:numPr>
          <w:ilvl w:val="0"/>
          <w:numId w:val="1002"/>
        </w:numPr>
        <w:pStyle w:val="Compact"/>
      </w:pPr>
      <w:r>
        <w:rPr>
          <w:bCs/>
          <w:b/>
        </w:rPr>
        <w:t xml:space="preserve">Talent Shortage:</w:t>
      </w:r>
      <w:r>
        <w:t xml:space="preserve"> </w:t>
      </w:r>
      <w:r>
        <w:t xml:space="preserve">Only 14% of Islamabad's Software Engineers possess advanced cloud certification (AWS/Azure), creating a skills gap for enterprise clients seeking AI/ML developers. This represents a $28M annual opportunity to upsell premium talent acquisition packages.</w:t>
      </w:r>
    </w:p>
    <w:p>
      <w:pPr>
        <w:numPr>
          <w:ilvl w:val="0"/>
          <w:numId w:val="1002"/>
        </w:numPr>
        <w:pStyle w:val="Compact"/>
      </w:pPr>
      <w:r>
        <w:rPr>
          <w:bCs/>
          <w:b/>
        </w:rPr>
        <w:t xml:space="preserve">Salary Compression:</w:t>
      </w:r>
      <w:r>
        <w:t xml:space="preserve"> </w:t>
      </w:r>
      <w:r>
        <w:t xml:space="preserve">Market rates have risen 22% YoY; Islamabad-based Software Engineers now command PKR 1.8M-3.5M/year (vs. PKR 1.5M-3.0M in 2021). Our sales team must present value beyond salary—highlighting career growth, remote work options, and competitive benefits.</w:t>
      </w:r>
    </w:p>
    <w:p>
      <w:pPr>
        <w:numPr>
          <w:ilvl w:val="0"/>
          <w:numId w:val="1002"/>
        </w:numPr>
        <w:pStyle w:val="Compact"/>
      </w:pPr>
      <w:r>
        <w:rPr>
          <w:bCs/>
          <w:b/>
        </w:rPr>
        <w:t xml:space="preserve">Competition:</w:t>
      </w:r>
      <w:r>
        <w:t xml:space="preserve"> </w:t>
      </w:r>
      <w:r>
        <w:t xml:space="preserve">Local competitors like TechHire Pakistan and TalentSprint are aggressively targeting the Islamabad segment with lower-cost models. We counter this by emphasizing our 90% client retention rate for Software Engineer placements in Islamabad's high-growth sectors.</w:t>
      </w:r>
    </w:p>
    <w:bookmarkEnd w:id="23"/>
    <w:bookmarkStart w:id="24" w:name="Xc589ecb5768b858a4fd3034244a0df1f6b69f9d"/>
    <w:p>
      <w:pPr>
        <w:pStyle w:val="Heading2"/>
      </w:pPr>
      <w:r>
        <w:t xml:space="preserve">V. Strategic Recommendations for Sales Team</w:t>
      </w:r>
    </w:p>
    <w:p>
      <w:pPr>
        <w:pStyle w:val="FirstParagraph"/>
      </w:pPr>
      <w:r>
        <w:t xml:space="preserve">To capitalize on Islamabad's market potential, the following sales initiatives are proposed:</w:t>
      </w:r>
    </w:p>
    <w:p>
      <w:pPr>
        <w:numPr>
          <w:ilvl w:val="0"/>
          <w:numId w:val="1003"/>
        </w:numPr>
        <w:pStyle w:val="Compact"/>
      </w:pPr>
      <w:r>
        <w:rPr>
          <w:bCs/>
          <w:b/>
        </w:rPr>
        <w:t xml:space="preserve">Hyper-Localize Client Presentations:</w:t>
      </w:r>
      <w:r>
        <w:t xml:space="preserve"> </w:t>
      </w:r>
      <w:r>
        <w:t xml:space="preserve">Develop Islamabad-specific case studies (e.g., "How we placed 15 React Engineers for a Faisalabad-based e-commerce client within 28 days") to demonstrate market fluency.</w:t>
      </w:r>
    </w:p>
    <w:p>
      <w:pPr>
        <w:numPr>
          <w:ilvl w:val="0"/>
          <w:numId w:val="1003"/>
        </w:numPr>
        <w:pStyle w:val="Compact"/>
      </w:pPr>
      <w:r>
        <w:rPr>
          <w:bCs/>
          <w:b/>
        </w:rPr>
        <w:t xml:space="preserve">Premium Upselling:</w:t>
      </w:r>
      <w:r>
        <w:t xml:space="preserve"> </w:t>
      </w:r>
      <w:r>
        <w:t xml:space="preserve">Bundle cloud certification training with Software Engineer placements—a service currently under-sold in Islamabad. Our pilot program showed a 34% increase in deal value.</w:t>
      </w:r>
    </w:p>
    <w:p>
      <w:pPr>
        <w:numPr>
          <w:ilvl w:val="0"/>
          <w:numId w:val="1003"/>
        </w:numPr>
        <w:pStyle w:val="Compact"/>
      </w:pPr>
      <w:r>
        <w:rPr>
          <w:bCs/>
          <w:b/>
        </w:rPr>
        <w:t xml:space="preserve">Government Partnership Drive:</w:t>
      </w:r>
      <w:r>
        <w:t xml:space="preserve"> </w:t>
      </w:r>
      <w:r>
        <w:t xml:space="preserve">Target Ministry of IT initiatives through the Islamabad Chamber of Commerce &amp; Industry (ICCI) to secure long-term contracts for software development teams.</w:t>
      </w:r>
    </w:p>
    <w:p>
      <w:pPr>
        <w:numPr>
          <w:ilvl w:val="0"/>
          <w:numId w:val="1003"/>
        </w:numPr>
        <w:pStyle w:val="Compact"/>
      </w:pPr>
      <w:r>
        <w:rPr>
          <w:bCs/>
          <w:b/>
        </w:rPr>
        <w:t xml:space="preserve">Talent Pipeline Expansion:</w:t>
      </w:r>
      <w:r>
        <w:t xml:space="preserve"> </w:t>
      </w:r>
      <w:r>
        <w:t xml:space="preserve">Partner with FAST-NU, NUST, and IIUI in Islamabad to co-develop "Software Engineer Readiness Programs" reducing time-to-hire by 25%.</w:t>
      </w:r>
    </w:p>
    <w:bookmarkEnd w:id="24"/>
    <w:bookmarkStart w:id="25" w:name="Xfc5541df510c3f1a7851c10a06cfc3ca14b17e2"/>
    <w:p>
      <w:pPr>
        <w:pStyle w:val="Heading2"/>
      </w:pPr>
      <w:r>
        <w:t xml:space="preserve">VI. Future Outlook: Sales Projections for Islamabad</w:t>
      </w:r>
    </w:p>
    <w:p>
      <w:pPr>
        <w:pStyle w:val="FirstParagraph"/>
      </w:pPr>
      <w:r>
        <w:t xml:space="preserve">Pakistan's IT exports are projected to reach $3.4B by 2025 (P@SHA), with Islamabad contributing 68% of national tech employment growth. By Q1 2024, we anticipate:</w:t>
      </w:r>
    </w:p>
    <w:p>
      <w:pPr>
        <w:numPr>
          <w:ilvl w:val="0"/>
          <w:numId w:val="1004"/>
        </w:numPr>
        <w:pStyle w:val="Compact"/>
      </w:pPr>
      <w:r>
        <w:t xml:space="preserve">45% increase in Software Engineer requisitions from government-linked projects</w:t>
      </w:r>
    </w:p>
    <w:p>
      <w:pPr>
        <w:numPr>
          <w:ilvl w:val="0"/>
          <w:numId w:val="1004"/>
        </w:numPr>
        <w:pStyle w:val="Compact"/>
      </w:pPr>
      <w:r>
        <w:t xml:space="preserve">Emergence of AI/ML Engineering as the #1 high-value sales category (30+ new roles expected)</w:t>
      </w:r>
    </w:p>
    <w:p>
      <w:pPr>
        <w:numPr>
          <w:ilvl w:val="0"/>
          <w:numId w:val="1004"/>
        </w:numPr>
        <w:pStyle w:val="Compact"/>
      </w:pPr>
      <w:r>
        <w:t xml:space="preserve">78% growth in remote-hybrid Software Engineer roles—a key differentiator for Islamabad-based clients seeking national talent pools</w:t>
      </w:r>
    </w:p>
    <w:bookmarkEnd w:id="25"/>
    <w:bookmarkStart w:id="26" w:name="Xe57f1be566aee5ce05ef8b50b34bd5bfd7580a5"/>
    <w:p>
      <w:pPr>
        <w:pStyle w:val="Heading2"/>
      </w:pPr>
      <w:r>
        <w:t xml:space="preserve">VII. Conclusion: Capitalizing on Islamabad's Tech Momentum</w:t>
      </w:r>
    </w:p>
    <w:p>
      <w:pPr>
        <w:pStyle w:val="FirstParagraph"/>
      </w:pPr>
      <w:r>
        <w:t xml:space="preserve">This Sales Report confirms that Islamabad is the strategic epicenter for technology sales growth in Pakistan. The escalating demand for Software Engineers—driven by government digitalization, MNC expansion, and a thriving startup culture—creates urgent opportunities for our sales organization to deepen client relationships and secure market leadership. By leveraging our hyper-localized expertise, addressing skill gaps through strategic partnerships, and positioning ourselves as talent growth advisors (not just recruiters), we can achieve 40% higher annual sales revenue from Islamabad alone. The time to act is now: the Software Engineer talent market in Islamabad will not wait for competitive advantages to materialize.</w:t>
      </w:r>
    </w:p>
    <w:p>
      <w:pPr>
        <w:pStyle w:val="BodyText"/>
      </w:pPr>
      <w:r>
        <w:rPr>
          <w:bCs/>
          <w:b/>
        </w:rPr>
        <w:t xml:space="preserve">Prepared By:</w:t>
      </w:r>
      <w:r>
        <w:t xml:space="preserve"> </w:t>
      </w:r>
      <w:r>
        <w:t xml:space="preserve">Global Talent Solutions Team</w:t>
      </w:r>
      <w:r>
        <w:br/>
      </w:r>
      <w:r>
        <w:rPr>
          <w:bCs/>
          <w:b/>
        </w:rPr>
        <w:t xml:space="preserve">Contact:</w:t>
      </w:r>
      <w:r>
        <w:t xml:space="preserve"> </w:t>
      </w:r>
      <w:r>
        <w:t xml:space="preserve">sales@globaltalent.com.pk | +92 51 1234567</w:t>
      </w:r>
      <w:r>
        <w:br/>
      </w:r>
      <w:r>
        <w:rPr>
          <w:bCs/>
          <w:b/>
        </w:rPr>
        <w:t xml:space="preserve">Location Focus:</w:t>
      </w:r>
      <w:r>
        <w:t xml:space="preserve"> </w:t>
      </w:r>
      <w:r>
        <w:t xml:space="preserve">Islamabad,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Market Analysis - Islamabad, Pakistan</dc:title>
  <dc:creator/>
  <dc:language>en</dc:language>
  <cp:keywords/>
  <dcterms:created xsi:type="dcterms:W3CDTF">2026-07-20T22:07:01Z</dcterms:created>
  <dcterms:modified xsi:type="dcterms:W3CDTF">2026-07-20T22:07:01Z</dcterms:modified>
</cp:coreProperties>
</file>

<file path=docProps/custom.xml><?xml version="1.0" encoding="utf-8"?>
<Properties xmlns="http://schemas.openxmlformats.org/officeDocument/2006/custom-properties" xmlns:vt="http://schemas.openxmlformats.org/officeDocument/2006/docPropsVTypes"/>
</file>