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547be481925a6b7759fd3af1e9a1fac521efaba"/>
    <w:p>
      <w:pPr>
        <w:pStyle w:val="Heading1"/>
      </w:pPr>
      <w:r>
        <w:t xml:space="preserve">Sales Report: Strategic Impact of Software Engineers in Peru Lima Market</w:t>
      </w:r>
    </w:p>
    <w:p>
      <w:pPr>
        <w:pStyle w:val="FirstParagraph"/>
      </w:pPr>
      <w:r>
        <w:rPr>
          <w:bCs/>
          <w:b/>
        </w:rPr>
        <w:t xml:space="preserve">Prepared For:</w:t>
      </w:r>
      <w:r>
        <w:t xml:space="preserve"> </w:t>
      </w:r>
      <w:r>
        <w:t xml:space="preserve">Executive Leadership Team, Peruvian Operations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pivotal role of our Software Engineers in driving revenue growth across the Peru Lima market. As Latin America's fastest-growing tech hub, Lima has become a strategic battleground for enterprise software solutions, where technical expertise directly correlates with sales velocity and client retention. Our engineering team in Peru Lima achieved a 34% YoY increase in sales conversion rates by rapidly deploying client-specific features that address regional business challenges. This report demonstrates how our Software Engineers are not merely developers but revenue catalysts, particularly within the high-potential Peruvian market where digital transformation is accelerating at 22% annually.</w:t>
      </w:r>
    </w:p>
    <w:p>
      <w:pPr>
        <w:pStyle w:val="BodyText"/>
      </w:pPr>
      <w:r>
        <w:rPr>
          <w:bCs/>
          <w:b/>
        </w:rPr>
        <w:t xml:space="preserve">Key Insight:</w:t>
      </w:r>
      <w:r>
        <w:t xml:space="preserve"> </w:t>
      </w:r>
      <w:r>
        <w:t xml:space="preserve">In Peru Lima's competitive software landscape, every week our Software Engineers reduce sales cycle duration by 18% through agile feature customization—turning technical capability into tangible revenue growth. This report validates the strategic investment in local engineering talent as the cornerstone of our sales success in this critical market.</w:t>
      </w:r>
    </w:p>
    <w:bookmarkEnd w:id="20"/>
    <w:bookmarkStart w:id="22" w:name="Xa360163c8b9f6389cc6529d24da4cb83720c37d"/>
    <w:p>
      <w:pPr>
        <w:pStyle w:val="Heading2"/>
      </w:pPr>
      <w:r>
        <w:t xml:space="preserve">Market Context: Peru Lima's Digital Transformation Acceleration</w:t>
      </w:r>
    </w:p>
    <w:p>
      <w:pPr>
        <w:pStyle w:val="FirstParagraph"/>
      </w:pPr>
      <w:r>
        <w:t xml:space="preserve">Peru Lima has evolved from a peripheral tech market to a regional innovation engine. With 78% of Peruvian enterprises prioritizing digital transformation (Gartner, Q3 2023), the demand for bespoke software solutions has surged. Our sales pipeline in Lima shows a 41% increase in enterprise inquiries since January—directly tied to our engineering team's ability to rapidly prototype industry-specific modules. The local talent pool has grown exponentially, with Lima universities producing 15,000+ IT graduates annually (2023 Ministry of Education), creating a fertile ground for technical sales enablement.</w:t>
      </w:r>
    </w:p>
    <w:bookmarkStart w:id="21" w:name="X7c7593ec4d9ec43aded3196ddda1c1562e89311"/>
    <w:p>
      <w:pPr>
        <w:pStyle w:val="Heading3"/>
      </w:pPr>
      <w:r>
        <w:t xml:space="preserve">Why Software Engineers Are Sales Multipliers in Peru Lima</w:t>
      </w:r>
    </w:p>
    <w:p>
      <w:pPr>
        <w:numPr>
          <w:ilvl w:val="0"/>
          <w:numId w:val="1001"/>
        </w:numPr>
        <w:pStyle w:val="Compact"/>
      </w:pPr>
      <w:r>
        <w:rPr>
          <w:bCs/>
          <w:b/>
        </w:rPr>
        <w:t xml:space="preserve">Localized Problem Solving:</w:t>
      </w:r>
      <w:r>
        <w:t xml:space="preserve"> </w:t>
      </w:r>
      <w:r>
        <w:t xml:space="preserve">Our Lima-based Software Engineers understand regional nuances (e.g., tax compliance systems like SUNAT integration, Spanish-language UX requirements) that generic offshore teams miss.</w:t>
      </w:r>
    </w:p>
    <w:p>
      <w:pPr>
        <w:numPr>
          <w:ilvl w:val="0"/>
          <w:numId w:val="1001"/>
        </w:numPr>
        <w:pStyle w:val="Compact"/>
      </w:pPr>
      <w:r>
        <w:rPr>
          <w:bCs/>
          <w:b/>
        </w:rPr>
        <w:t xml:space="preserve">Sales Cycle Acceleration:</w:t>
      </w:r>
      <w:r>
        <w:t xml:space="preserve"> </w:t>
      </w:r>
      <w:r>
        <w:t xml:space="preserve">Client demos now include real-time feature customization—reducing sales cycles from 72 to 56 days on average.</w:t>
      </w:r>
    </w:p>
    <w:p>
      <w:pPr>
        <w:numPr>
          <w:ilvl w:val="0"/>
          <w:numId w:val="1001"/>
        </w:numPr>
        <w:pStyle w:val="Compact"/>
      </w:pPr>
      <w:r>
        <w:rPr>
          <w:bCs/>
          <w:b/>
        </w:rPr>
        <w:t xml:space="preserve">Client Trust Building:</w:t>
      </w:r>
      <w:r>
        <w:t xml:space="preserve"> </w:t>
      </w:r>
      <w:r>
        <w:t xml:space="preserve">On-site engineering support during sales workshops increased closing rates by 29% in Lima's key verticals (banking, retail, logistics).</w:t>
      </w:r>
    </w:p>
    <w:bookmarkEnd w:id="21"/>
    <w:bookmarkEnd w:id="22"/>
    <w:bookmarkStart w:id="23" w:name="X29c857b3da9a0e3ce04a6ac8d14de361ce7265b"/>
    <w:p>
      <w:pPr>
        <w:pStyle w:val="Heading2"/>
      </w:pPr>
      <w:r>
        <w:t xml:space="preserve">Sales Performance Metrics: Engineering-Driven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(Peru Lima)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Sales Conversion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+33.3%</w:t>
            </w:r>
          </w:p>
        </w:tc>
      </w:tr>
      <w:tr>
        <w:tc>
          <w:tcPr/>
          <w:p>
            <w:pPr>
              <w:pStyle w:val="Compact"/>
              <w:jc w:val="left"/>
            </w:pPr>
            <w:r>
              <w:t xml:space="preserve">Software Engineer Impact: 22% of sales pipeline generated via engineering-led demos</w:t>
            </w:r>
          </w:p>
        </w:tc>
        <w:tc>
          <w:tcPr/>
          <w:p>
            <w:pPr>
              <w:pStyle w:val="Compact"/>
            </w:pP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86%</w:t>
            </w:r>
          </w:p>
        </w:tc>
        <w:tc>
          <w:tcPr/>
          <w:p>
            <w:pPr>
              <w:pStyle w:val="Compact"/>
              <w:jc w:val="left"/>
            </w:pPr>
            <w:r>
              <w:t xml:space="preserve">+8.7%</w:t>
            </w:r>
          </w:p>
        </w:tc>
      </w:tr>
      <w:tr>
        <w:tc>
          <w:tcPr/>
          <w:p>
            <w:pPr>
              <w:pStyle w:val="Compact"/>
              <w:jc w:val="left"/>
            </w:pPr>
            <w:r>
              <w:t xml:space="preserve">Engineers reduced post-sale customization time by 31% (directly boosting renewal rates)</w:t>
            </w:r>
          </w:p>
        </w:tc>
        <w:tc>
          <w:tcPr/>
          <w:p>
            <w:pPr>
              <w:pStyle w:val="Compact"/>
            </w:pPr>
          </w:p>
        </w:tc>
        <w:tc>
          <w:tcPr/>
          <w:p>
            <w:pPr>
              <w:pStyle w:val="Compact"/>
            </w:pPr>
          </w:p>
        </w:tc>
        <w:tc>
          <w:tcPr/>
          <w:p>
            <w:pPr>
              <w:pStyle w:val="Compact"/>
            </w:pPr>
          </w:p>
        </w:tc>
      </w:tr>
      <w:tr>
        <w:tc>
          <w:tcPr/>
          <w:p>
            <w:pPr>
              <w:pStyle w:val="Compact"/>
              <w:jc w:val="left"/>
            </w:pPr>
            <w:r>
              <w:t xml:space="preserve">Enterprise Deal Size</w:t>
            </w:r>
          </w:p>
        </w:tc>
        <w:tc>
          <w:tcPr/>
          <w:p>
            <w:pPr>
              <w:pStyle w:val="Compact"/>
              <w:jc w:val="left"/>
            </w:pPr>
            <w:r>
              <w:t xml:space="preserve">$285K avg.</w:t>
            </w:r>
          </w:p>
        </w:tc>
        <w:tc>
          <w:tcPr/>
          <w:p>
            <w:pPr>
              <w:pStyle w:val="Compact"/>
              <w:jc w:val="left"/>
            </w:pPr>
            <w:r>
              <w:t xml:space="preserve">$198K avg.</w:t>
            </w:r>
          </w:p>
        </w:tc>
        <w:tc>
          <w:tcPr/>
          <w:p>
            <w:pPr>
              <w:pStyle w:val="Compact"/>
              <w:jc w:val="left"/>
            </w:pPr>
            <w:r>
              <w:t xml:space="preserve">+43.9%</w:t>
            </w:r>
          </w:p>
        </w:tc>
      </w:tr>
    </w:tbl>
    <w:bookmarkEnd w:id="23"/>
    <w:bookmarkStart w:id="24" w:name="X64bc95aab06ce34d7a4af194f25592f2f184834"/>
    <w:p>
      <w:pPr>
        <w:pStyle w:val="Heading2"/>
      </w:pPr>
      <w:r>
        <w:t xml:space="preserve">Case Study: Banco Continental Sales Win (Lima)</w:t>
      </w:r>
    </w:p>
    <w:p>
      <w:pPr>
        <w:pStyle w:val="FirstParagraph"/>
      </w:pPr>
      <w:r>
        <w:rPr>
          <w:bCs/>
          <w:b/>
        </w:rPr>
        <w:t xml:space="preserve">The Challenge:</w:t>
      </w:r>
      <w:r>
        <w:t xml:space="preserve"> </w:t>
      </w:r>
      <w:r>
        <w:t xml:space="preserve">Lima's largest retail bank needed a custom payment processing module compliant with Peru's new financial regulations. Our sales team initially faced objections over integration timelines.</w:t>
      </w:r>
    </w:p>
    <w:p>
      <w:pPr>
        <w:pStyle w:val="BodyText"/>
      </w:pPr>
      <w:r>
        <w:rPr>
          <w:bCs/>
          <w:b/>
        </w:rPr>
        <w:t xml:space="preserve">The Engineer-Driven Solution:</w:t>
      </w:r>
      <w:r>
        <w:t xml:space="preserve"> </w:t>
      </w:r>
      <w:r>
        <w:t xml:space="preserve">Our Software Engineer, María López (Lima-based), co-created a 3-week proof-of-concept with the sales team—incorporating SUNAT tax rules and local banking protocols. The engineering demo reduced client risk perception and accelerated decision-making.</w:t>
      </w:r>
    </w:p>
    <w:p>
      <w:pPr>
        <w:pStyle w:val="BodyText"/>
      </w:pPr>
      <w:r>
        <w:rPr>
          <w:bCs/>
          <w:b/>
        </w:rPr>
        <w:t xml:space="preserve">The Result:</w:t>
      </w:r>
      <w:r>
        <w:t xml:space="preserve"> </w:t>
      </w:r>
      <w:r>
        <w:t xml:space="preserve">$420K enterprise deal closed in 48 days (vs. industry average of 90 days). Client feedback: "Your engineers understood our regulatory challenges instantly—this is why we chose you." This deal now serves as a reference for 17 additional Lima banking clients.</w:t>
      </w:r>
    </w:p>
    <w:bookmarkEnd w:id="24"/>
    <w:bookmarkStart w:id="25" w:name="X2b71371686b712516fb84d69385e572c808760e"/>
    <w:p>
      <w:pPr>
        <w:pStyle w:val="Heading2"/>
      </w:pPr>
      <w:r>
        <w:t xml:space="preserve">Strategic Recommendations for Peru Lima Operations</w:t>
      </w:r>
    </w:p>
    <w:p>
      <w:pPr>
        <w:numPr>
          <w:ilvl w:val="0"/>
          <w:numId w:val="1002"/>
        </w:numPr>
        <w:pStyle w:val="Compact"/>
      </w:pPr>
      <w:r>
        <w:rPr>
          <w:bCs/>
          <w:b/>
        </w:rPr>
        <w:t xml:space="preserve">Expand Engineering-Sales Co-Pilot Program:</w:t>
      </w:r>
      <w:r>
        <w:t xml:space="preserve"> </w:t>
      </w:r>
      <w:r>
        <w:t xml:space="preserve">Embed Software Engineers directly within sales teams in Peru Lima to accelerate solution design. Pilot this model in Q1 2024—projected ROI: $575K incremental revenue annually.</w:t>
      </w:r>
    </w:p>
    <w:p>
      <w:pPr>
        <w:numPr>
          <w:ilvl w:val="0"/>
          <w:numId w:val="1002"/>
        </w:numPr>
        <w:pStyle w:val="Compact"/>
      </w:pPr>
      <w:r>
        <w:rPr>
          <w:bCs/>
          <w:b/>
        </w:rPr>
        <w:t xml:space="preserve">Build Regional Tech Talent Pipeline:</w:t>
      </w:r>
      <w:r>
        <w:t xml:space="preserve"> </w:t>
      </w:r>
      <w:r>
        <w:t xml:space="preserve">Partner with Universidad de Lima and ITESM campuses to establish a dedicated "Sales Engineering" internship track. Target: 30% faster hiring for critical sales-impact roles by 2024.</w:t>
      </w:r>
    </w:p>
    <w:p>
      <w:pPr>
        <w:numPr>
          <w:ilvl w:val="0"/>
          <w:numId w:val="1002"/>
        </w:numPr>
        <w:pStyle w:val="Compact"/>
      </w:pPr>
      <w:r>
        <w:rPr>
          <w:bCs/>
          <w:b/>
        </w:rPr>
        <w:t xml:space="preserve">Develop Peru-Specific Feature Catalog:</w:t>
      </w:r>
      <w:r>
        <w:t xml:space="preserve"> </w:t>
      </w:r>
      <w:r>
        <w:t xml:space="preserve">Catalogue top 5 engineering solutions requested by Lima clients (e.g., multi-currency POS systems, bilingual CRM modules) to shorten sales cycles. Launch Q1 2024.</w:t>
      </w:r>
    </w:p>
    <w:p>
      <w:pPr>
        <w:pStyle w:val="FirstParagraph"/>
      </w:pPr>
      <w:r>
        <w:rPr>
          <w:bCs/>
          <w:b/>
        </w:rPr>
        <w:t xml:space="preserve">Investment Justification:</w:t>
      </w:r>
      <w:r>
        <w:t xml:space="preserve"> </w:t>
      </w:r>
      <w:r>
        <w:t xml:space="preserve">Every $1 invested in Peru Lima software engineering talent generates $3.75 in incremental sales revenue (based on Q3 2023 data). This positions our Software Engineers as strategic profit centers, not cost centers.</w:t>
      </w:r>
    </w:p>
    <w:bookmarkEnd w:id="25"/>
    <w:bookmarkStart w:id="26" w:name="X68b3f119347327dfe6417f277bd116c28920895"/>
    <w:p>
      <w:pPr>
        <w:pStyle w:val="Heading2"/>
      </w:pPr>
      <w:r>
        <w:t xml:space="preserve">Conclusion: Engineering Excellence as Revenue Engine</w:t>
      </w:r>
    </w:p>
    <w:p>
      <w:pPr>
        <w:pStyle w:val="FirstParagraph"/>
      </w:pPr>
      <w:r>
        <w:t xml:space="preserve">The Sales Report for Peru Lima unequivocally proves that our Software Engineers are the primary differentiators in closing high-value deals within this dynamic market. As digital adoption accelerates across Peruvian enterprises—from Lima's financial district to emerging tech hubs like San Isidro—the ability to rapidly deploy regionally relevant solutions has become non-negotiable. Our engineering team's 34% YoY impact on sales conversion rates demonstrates that technical excellence directly translates to bottom-line growth in Peru.</w:t>
      </w:r>
    </w:p>
    <w:p>
      <w:pPr>
        <w:pStyle w:val="BodyText"/>
      </w:pPr>
      <w:r>
        <w:t xml:space="preserve">For the upcoming quarter, we recommend doubling down on integrating Software Engineers into revenue operations. This isn't merely a staffing decision—it's the strategic foundation for capturing Peru Lima's $8.2 billion digital transformation market by 2025 (IDC forecast). As our Lima sales team confirmed during quarterly reviews: "When engineers speak to prospects, we don't just sell software—we solve business problems." This report confirms that in Peru Lima, solving business problems is where revenue is born.</w:t>
      </w:r>
    </w:p>
    <w:p>
      <w:pPr>
        <w:pStyle w:val="BodyText"/>
      </w:pPr>
      <w:r>
        <w:t xml:space="preserve">© 2023 Global Tech Solutions | Sales Intelligence Unit | Peru Lima Operations</w:t>
      </w:r>
    </w:p>
    <w:p>
      <w:pPr>
        <w:pStyle w:val="BodyText"/>
      </w:pPr>
      <w:r>
        <w:t xml:space="preserve">Confidential: Prepared for internal executive review only. Distribution restricted to authorized personnel in accordance with GDPR/Peruvian Data Protection Laws.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Software Engineers in Peru Lima Market</dc:title>
  <dc:creator/>
  <dc:language>en</dc:language>
  <cp:keywords/>
  <dcterms:created xsi:type="dcterms:W3CDTF">2026-07-13T05:47:57Z</dcterms:created>
  <dcterms:modified xsi:type="dcterms:W3CDTF">2026-07-13T05:47:57Z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