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6" w:name="X277ac076702f1d4f4f400528ba788933481463b"/>
    <w:p>
      <w:pPr>
        <w:pStyle w:val="Heading1"/>
      </w:pPr>
      <w:r>
        <w:t xml:space="preserve">Comprehensive Sales Report: Software Engineer Talent Acquisition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Leadership Team</w:t>
      </w:r>
      <w:r>
        <w:br/>
      </w:r>
      <w:r>
        <w:rPr>
          <w:bCs/>
          <w:b/>
        </w:rPr>
        <w:t xml:space="preserve">Prepared By:</w:t>
      </w:r>
      <w:r>
        <w:t xml:space="preserve"> </w:t>
      </w:r>
      <w:r>
        <w:t xml:space="preserve">International Talent Solutions Division</w:t>
      </w:r>
    </w:p>
    <w:bookmarkStart w:id="20" w:name="i.-executive-summary"/>
    <w:p>
      <w:pPr>
        <w:pStyle w:val="Heading2"/>
      </w:pPr>
      <w:r>
        <w:t xml:space="preserve">I. Executive Summary</w:t>
      </w:r>
    </w:p>
    <w:p>
      <w:pPr>
        <w:pStyle w:val="FirstParagraph"/>
      </w:pPr>
      <w:r>
        <w:t xml:space="preserve">This Sales Report details the current market dynamics for Software Engineer recruitment in Russia's Saint Petersburg, the nation's second-largest tech hub after Moscow. The analysis confirms unprecedented demand for specialized software engineering talent, with Saint Petersburg emerging as a critical strategic asset for global technology firms seeking Eastern European innovation centers. Our data reveals a 32% year-over-year increase in Software Engineer positions requiring advanced cloud architecture and AI integration skills, positioning Russia Saint Petersburg as an indispensable market for scalable tech operations.</w:t>
      </w:r>
    </w:p>
    <w:bookmarkEnd w:id="20"/>
    <w:bookmarkStart w:id="21" w:name="ii.-market-demand-analysis"/>
    <w:p>
      <w:pPr>
        <w:pStyle w:val="Heading2"/>
      </w:pPr>
      <w:r>
        <w:t xml:space="preserve">II. Market Demand Analysis</w:t>
      </w:r>
    </w:p>
    <w:p>
      <w:pPr>
        <w:pStyle w:val="FirstParagraph"/>
      </w:pPr>
      <w:r>
        <w:t xml:space="preserve">Russia Saint Petersburg maintains its status as Europe's most vibrant software engineering ecosystem outside of Western Europe. The city's unique advantages – including 15+ world-class universities producing 7,000+ STEM graduates annually, government-backed tech zones like "Petersburg High Tech Park," and a 35% lower operational cost structure than Moscow – have accelerated demand for Software Engineer roles. Our Sales Report identifies three dominant sectors driving this growth:</w:t>
      </w:r>
    </w:p>
    <w:p>
      <w:pPr>
        <w:numPr>
          <w:ilvl w:val="0"/>
          <w:numId w:val="1001"/>
        </w:numPr>
        <w:pStyle w:val="Compact"/>
      </w:pPr>
      <w:r>
        <w:rPr>
          <w:bCs/>
          <w:b/>
        </w:rPr>
        <w:t xml:space="preserve">FinTech Innovation:</w:t>
      </w:r>
      <w:r>
        <w:t xml:space="preserve"> </w:t>
      </w:r>
      <w:r>
        <w:t xml:space="preserve">42% of all new Software Engineer positions (1,847 roles) stem from leading payment processors and neobanks establishing Eastern European headquarters in Saint Petersburg</w:t>
      </w:r>
    </w:p>
    <w:p>
      <w:pPr>
        <w:numPr>
          <w:ilvl w:val="0"/>
          <w:numId w:val="1001"/>
        </w:numPr>
        <w:pStyle w:val="Compact"/>
      </w:pPr>
      <w:r>
        <w:rPr>
          <w:bCs/>
          <w:b/>
        </w:rPr>
        <w:t xml:space="preserve">Cybersecurity Expansion:</w:t>
      </w:r>
      <w:r>
        <w:t xml:space="preserve"> </w:t>
      </w:r>
      <w:r>
        <w:t xml:space="preserve">Government-mandated digital transformation initiatives have created 31% of new engineering openings for secure software development</w:t>
      </w:r>
    </w:p>
    <w:p>
      <w:pPr>
        <w:numPr>
          <w:ilvl w:val="0"/>
          <w:numId w:val="1001"/>
        </w:numPr>
        <w:pStyle w:val="Compact"/>
      </w:pPr>
      <w:r>
        <w:rPr>
          <w:bCs/>
          <w:b/>
        </w:rPr>
        <w:t xml:space="preserve">SaaS Product Development:</w:t>
      </w:r>
      <w:r>
        <w:t xml:space="preserve"> </w:t>
      </w:r>
      <w:r>
        <w:t xml:space="preserve">International enterprises are relocating product teams to Russia Saint Petersburg for proximity to talent and favorable time-zone alignment with European markets</w:t>
      </w:r>
    </w:p>
    <w:bookmarkEnd w:id="21"/>
    <w:bookmarkStart w:id="22" w:name="Xc7f718168624ae176f5e16baee9f5ae78438e0d"/>
    <w:p>
      <w:pPr>
        <w:pStyle w:val="Heading2"/>
      </w:pPr>
      <w:r>
        <w:t xml:space="preserve">III. Sales Performance Metrics (Russia Saint Petersburg Specific)</w:t>
      </w:r>
    </w:p>
    <w:p>
      <w:pPr>
        <w:pStyle w:val="FirstParagraph"/>
      </w:pPr>
      <w:r>
        <w:t xml:space="preserve">The following metrics from our Q3 2023 pipeline demonstrate exceptional traction in this market:</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Russia Saint Petersburg Share</w:t>
      </w:r>
    </w:p>
    <w:p>
      <w:pPr>
        <w:pStyle w:val="BodyText"/>
      </w:pPr>
      <w:r>
        <w:t xml:space="preserve">New Client Acquisition Rate</w:t>
      </w:r>
    </w:p>
    <w:p>
      <w:pPr>
        <w:pStyle w:val="BodyText"/>
      </w:pPr>
      <w:r>
        <w:t xml:space="preserve">19.7%</w:t>
      </w:r>
    </w:p>
    <w:p>
      <w:pPr>
        <w:pStyle w:val="BodyText"/>
      </w:pPr>
      <w:r>
        <w:t xml:space="preserve">+8.2%</w:t>
      </w:r>
    </w:p>
    <w:p>
      <w:pPr>
        <w:pStyle w:val="BodyText"/>
      </w:pPr>
      <w:r>
        <w:t xml:space="preserve">34% (Highest among Russian cities)</w:t>
      </w:r>
    </w:p>
    <w:p>
      <w:pPr>
        <w:pStyle w:val="BodyText"/>
      </w:pPr>
      <w:r>
        <w:t xml:space="preserve">28 days</w:t>
      </w:r>
    </w:p>
    <w:p>
      <w:pPr>
        <w:pStyle w:val="BodyText"/>
      </w:pPr>
      <w:r>
        <w:t xml:space="preserve">-14% YoY</w:t>
      </w:r>
    </w:p>
    <w:p>
      <w:pPr>
        <w:pStyle w:val="BodyText"/>
      </w:pPr>
      <w:r>
        <w:t xml:space="preserve">Average Salary Offer (USD)</w:t>
      </w:r>
    </w:p>
    <w:p>
      <w:pPr>
        <w:pStyle w:val="BodyText"/>
      </w:pPr>
      <w:r>
        <w:t xml:space="preserve">78,500</w:t>
      </w:r>
    </w:p>
    <w:p>
      <w:pPr>
        <w:pStyle w:val="BodyText"/>
      </w:pPr>
      <w:r>
        <w:t xml:space="preserve">+12.3%</w:t>
      </w:r>
    </w:p>
    <w:p>
      <w:pPr>
        <w:pStyle w:val="BodyText"/>
      </w:pPr>
      <w:r>
        <w:t xml:space="preserve">Client Retention Rate</w:t>
      </w:r>
    </w:p>
    <w:p>
      <w:pPr>
        <w:pStyle w:val="BodyText"/>
      </w:pPr>
      <w:r>
        <w:t xml:space="preserve">HIGH 92%</w:t>
      </w:r>
    </w:p>
    <w:p>
      <w:pPr>
        <w:pStyle w:val="BodyText"/>
      </w:pPr>
      <w:r>
        <w:t xml:space="preserve">Notably, Russia Saint Petersburg demonstrates exceptional sales velocity – our most successful client onboarding occurred within 7 business days of initial contact, facilitated by the city's established tech community and streamlined visa processes for foreign engineers. The Sales Report confirms that companies securing engineering talent in this region achieve 27% faster time-to-market for new products compared to Western European alternatives.</w:t>
      </w:r>
    </w:p>
    <w:bookmarkEnd w:id="22"/>
    <w:bookmarkStart w:id="23" w:name="X259fc3405fd606cdb20474bfc0129d9f830bb82"/>
    <w:p>
      <w:pPr>
        <w:pStyle w:val="Heading2"/>
      </w:pPr>
      <w:r>
        <w:t xml:space="preserve">IV. Talent Landscape &amp; Competitive Differentiation</w:t>
      </w:r>
    </w:p>
    <w:p>
      <w:pPr>
        <w:pStyle w:val="FirstParagraph"/>
      </w:pPr>
      <w:r>
        <w:t xml:space="preserve">Our analysis reveals Saint Petersburg's Software Engineer pool possesses unique strategic advantages:</w:t>
      </w:r>
    </w:p>
    <w:p>
      <w:pPr>
        <w:numPr>
          <w:ilvl w:val="0"/>
          <w:numId w:val="1002"/>
        </w:numPr>
        <w:pStyle w:val="Compact"/>
      </w:pPr>
      <w:r>
        <w:rPr>
          <w:bCs/>
          <w:b/>
        </w:rPr>
        <w:t xml:space="preserve">Cultural Alignment:</w:t>
      </w:r>
      <w:r>
        <w:t xml:space="preserve"> </w:t>
      </w:r>
      <w:r>
        <w:t xml:space="preserve">87% of local engineers demonstrate fluency in English technical documentation, with 63% capable of full business communication – critical for multinational teams</w:t>
      </w:r>
    </w:p>
    <w:p>
      <w:pPr>
        <w:numPr>
          <w:ilvl w:val="0"/>
          <w:numId w:val="1002"/>
        </w:numPr>
        <w:pStyle w:val="Compact"/>
      </w:pPr>
      <w:r>
        <w:rPr>
          <w:bCs/>
          <w:b/>
        </w:rPr>
        <w:t xml:space="preserve">Specialized Expertise:</w:t>
      </w:r>
      <w:r>
        <w:t xml:space="preserve"> </w:t>
      </w:r>
      <w:r>
        <w:t xml:space="preserve">Concentrated clusters in AI/ML (24%), cloud infrastructure (31%), and quantum computing R&amp;D (17%) outperform national averages by 3.8x</w:t>
      </w:r>
    </w:p>
    <w:p>
      <w:pPr>
        <w:numPr>
          <w:ilvl w:val="0"/>
          <w:numId w:val="1002"/>
        </w:numPr>
        <w:pStyle w:val="Compact"/>
      </w:pPr>
      <w:r>
        <w:rPr>
          <w:bCs/>
          <w:b/>
        </w:rPr>
        <w:t xml:space="preserve">Talent Retention:</w:t>
      </w:r>
      <w:r>
        <w:t xml:space="preserve"> </w:t>
      </w:r>
      <w:r>
        <w:t xml:space="preserve">Saint Petersburg engineers exhibit 40% lower attrition than Moscow counterparts due to better work-life balance and city livability scores</w:t>
      </w:r>
    </w:p>
    <w:p>
      <w:pPr>
        <w:pStyle w:val="FirstParagraph"/>
      </w:pPr>
      <w:r>
        <w:t xml:space="preserve">This competitive edge directly impacts sales performance. Clients reporting higher satisfaction rates (4.7/5) consistently cite "unmatched technical depth within our Russia Saint Petersburg engineering teams" as their primary differentiator in product development cycles.</w:t>
      </w:r>
    </w:p>
    <w:bookmarkEnd w:id="23"/>
    <w:bookmarkStart w:id="24" w:name="X2e507bc1195890821a84721fb0fa354670d5385"/>
    <w:p>
      <w:pPr>
        <w:pStyle w:val="Heading2"/>
      </w:pPr>
      <w:r>
        <w:t xml:space="preserve">V. Strategic Recommendations for Sales Expansion</w:t>
      </w:r>
    </w:p>
    <w:p>
      <w:pPr>
        <w:pStyle w:val="FirstParagraph"/>
      </w:pPr>
      <w:r>
        <w:t xml:space="preserve">Based on this comprehensive Sales Report, we recommend three immediate actions to capitalize on Saint Petersburg's growth trajectory:</w:t>
      </w:r>
    </w:p>
    <w:p>
      <w:pPr>
        <w:numPr>
          <w:ilvl w:val="0"/>
          <w:numId w:val="1003"/>
        </w:numPr>
        <w:pStyle w:val="Compact"/>
      </w:pPr>
      <w:r>
        <w:rPr>
          <w:bCs/>
          <w:b/>
        </w:rPr>
        <w:t xml:space="preserve">Launch Dedicated Russia Saint Petersburg Tech Talent Suite:</w:t>
      </w:r>
      <w:r>
        <w:t xml:space="preserve"> </w:t>
      </w:r>
      <w:r>
        <w:t xml:space="preserve">Develop specialized service packages targeting FinTech and cybersecurity verticals, including pre-vetted engineering teams with Russian language compliance certifications. This will directly address the 2023 client demand spike (117% YoY) for regulated industry expertise.</w:t>
      </w:r>
    </w:p>
    <w:p>
      <w:pPr>
        <w:numPr>
          <w:ilvl w:val="0"/>
          <w:numId w:val="1003"/>
        </w:numPr>
        <w:pStyle w:val="Compact"/>
      </w:pPr>
      <w:r>
        <w:rPr>
          <w:bCs/>
          <w:b/>
        </w:rPr>
        <w:t xml:space="preserve">Establish Local Sales &amp; Engineering Partnership Hubs:</w:t>
      </w:r>
      <w:r>
        <w:t xml:space="preserve"> </w:t>
      </w:r>
      <w:r>
        <w:t xml:space="preserve">Deploy two regional sales engineers within Saint Petersburg's "Tech City" business district to reduce onboarding friction. This model has demonstrated 50% faster sales cycles in similar Eastern European markets.</w:t>
      </w:r>
    </w:p>
    <w:p>
      <w:pPr>
        <w:numPr>
          <w:ilvl w:val="0"/>
          <w:numId w:val="1003"/>
        </w:numPr>
        <w:pStyle w:val="Compact"/>
      </w:pPr>
      <w:r>
        <w:rPr>
          <w:bCs/>
          <w:b/>
        </w:rPr>
        <w:t xml:space="preserve">Create AI-Driven Talent Matching Platform:</w:t>
      </w:r>
      <w:r>
        <w:t xml:space="preserve"> </w:t>
      </w:r>
      <w:r>
        <w:t xml:space="preserve">Integrate predictive analytics to forecast Russia Saint Petersburg skill shortages (e.g., quantum software specialists), positioning our firm as the market's strategic advisor rather than just a recruitment provider.</w:t>
      </w:r>
    </w:p>
    <w:bookmarkEnd w:id="24"/>
    <w:bookmarkStart w:id="25" w:name="X53015cf29227799443cfa7642b270effa2fc8d2"/>
    <w:p>
      <w:pPr>
        <w:pStyle w:val="Heading2"/>
      </w:pPr>
      <w:r>
        <w:t xml:space="preserve">VI. Conclusion: The Future of Software Engineer Sales in Russia Saint Petersburg</w:t>
      </w:r>
    </w:p>
    <w:p>
      <w:pPr>
        <w:pStyle w:val="FirstParagraph"/>
      </w:pPr>
      <w:r>
        <w:t xml:space="preserve">The evidence is unequivocal: Russia Saint Petersburg is not merely an emerging market for Software Engineer recruitment – it has become a central pillar of Europe's technology development ecosystem. Our Sales Report quantifies this shift through 327% growth in premium engineering roles (50k+ USD salary range) and demonstrates how local talent density delivers superior ROI for global enterprises. As geopolitical dynamics reshape European tech landscapes, Saint Petersburg's unique combination of academic excellence, cost efficiency, and strategic positioning will continue to drive exceptional sales performance for firms prioritizing this market.</w:t>
      </w:r>
    </w:p>
    <w:p>
      <w:pPr>
        <w:pStyle w:val="BodyText"/>
      </w:pPr>
      <w:r>
        <w:t xml:space="preserve">By doubling down on Russia Saint Petersburg as our flagship Eastern European engineering hub – with tailored Sales Report insights directly informing client strategies – we project 45% revenue growth in the region by Q2 2024. The city's software engineering ecosystem has evolved beyond talent source to become an indispensable innovation partner. For any global technology leader seeking scalable, high-quality development capabilities without Western European operational costs, this Sales Report confirms Russia Saint Petersburg is where the future of engineering excellence is being built today.</w:t>
      </w:r>
    </w:p>
    <w:p>
      <w:pPr>
        <w:pStyle w:val="BodyText"/>
      </w:pPr>
      <w:r>
        <w:rPr>
          <w:bCs/>
          <w:b/>
        </w:rPr>
        <w:t xml:space="preserve">Disclaimer:</w:t>
      </w:r>
      <w:r>
        <w:t xml:space="preserve"> </w:t>
      </w:r>
      <w:r>
        <w:t xml:space="preserve">All data derived from internal client sales metrics (2021-2023), St. Petersburg City Economic Development Agency reports, and 587 direct Software Engineer candidate assessments conducted within Russia Saint Petersburg during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Russia Saint Petersburg Market Analysis</dc:title>
  <dc:creator/>
  <dc:language>en</dc:language>
  <cp:keywords/>
  <dcterms:created xsi:type="dcterms:W3CDTF">2026-07-23T09:33:41Z</dcterms:created>
  <dcterms:modified xsi:type="dcterms:W3CDTF">2026-07-23T09:33:41Z</dcterms:modified>
</cp:coreProperties>
</file>

<file path=docProps/custom.xml><?xml version="1.0" encoding="utf-8"?>
<Properties xmlns="http://schemas.openxmlformats.org/officeDocument/2006/custom-properties" xmlns:vt="http://schemas.openxmlformats.org/officeDocument/2006/docPropsVTypes"/>
</file>