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NexaTech</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Seoul</w:t>
      </w:r>
      <w:r>
        <w:t xml:space="preserve"> </w:t>
      </w:r>
      <w:r>
        <w:t xml:space="preserve">Market</w:t>
      </w:r>
    </w:p>
    <w:bookmarkStart w:id="27" w:name="X8456c8a91a75ec2c76c64a7dd00d922b5fb1efa"/>
    <w:p>
      <w:pPr>
        <w:pStyle w:val="Heading1"/>
      </w:pPr>
      <w:r>
        <w:t xml:space="preserve">NexaTech Software Engineer Sales Performance Report</w:t>
      </w:r>
      <w:r>
        <w:br/>
      </w:r>
      <w:r>
        <w:t xml:space="preserve">South Korea Seoul Market - Q3 2024</w:t>
      </w:r>
    </w:p>
    <w:p>
      <w:pPr>
        <w:pStyle w:val="FirstParagraph"/>
      </w:pPr>
      <w:r>
        <w:rPr>
          <w:bCs/>
          <w:b/>
        </w:rPr>
        <w:t xml:space="preserve">Prepared For:</w:t>
      </w:r>
      <w:r>
        <w:t xml:space="preserve"> </w:t>
      </w:r>
      <w:r>
        <w:t xml:space="preserve">Executive Leadership, NexaTech Global Sales Division</w:t>
      </w:r>
      <w:r>
        <w:br/>
      </w:r>
      <w:r>
        <w:rPr>
          <w:bCs/>
          <w:b/>
        </w:rPr>
        <w:t xml:space="preserve">Date:</w:t>
      </w:r>
      <w:r>
        <w:t xml:space="preserve"> </w:t>
      </w:r>
      <w:r>
        <w:t xml:space="preserve">October 26, 2024</w:t>
      </w:r>
      <w:r>
        <w:br/>
      </w:r>
      <w:r>
        <w:rPr>
          <w:bCs/>
          <w:b/>
        </w:rPr>
        <w:t xml:space="preserve">Prepared By:</w:t>
      </w:r>
      <w:r>
        <w:t xml:space="preserve"> </w:t>
      </w:r>
      <w:r>
        <w:t xml:space="preserve">Sales &amp; Engineering Performance Analytics Team</w:t>
      </w:r>
    </w:p>
    <w:bookmarkStart w:id="20" w:name="X057e2ad3b7a76cb1ea2aa6a43a03b9b7a2d2338"/>
    <w:p>
      <w:pPr>
        <w:pStyle w:val="Heading2"/>
      </w:pPr>
      <w:r>
        <w:t xml:space="preserve">I. Executive Summary: Software Engineers as Strategic Sales Drivers in Seoul</w:t>
      </w:r>
    </w:p>
    <w:p>
      <w:pPr>
        <w:pStyle w:val="FirstParagraph"/>
      </w:pPr>
      <w:r>
        <w:t xml:space="preserve">This quarterly sales report details how NexaTech's dedicated</w:t>
      </w:r>
      <w:r>
        <w:t xml:space="preserve"> </w:t>
      </w:r>
      <w:r>
        <w:rPr>
          <w:iCs/>
          <w:i/>
        </w:rPr>
        <w:t xml:space="preserve">Software Engineer</w:t>
      </w:r>
      <w:r>
        <w:t xml:space="preserve"> </w:t>
      </w:r>
      <w:r>
        <w:t xml:space="preserve">team directly impacted revenue growth within the highly competitive South Korea Seoul market. Contrary to traditional sales-focused reports, this document demonstrates that engineering excellence is now a core component of our South Korea Seoul sales strategy. Our Seoul-based engineering unit—comprising 12 senior developers fluent in Korean language and business culture—enabled a 37% year-over-year increase in enterprise contract wins, directly contributing to $4.2M in new sales within the quarter. The integration of</w:t>
      </w:r>
      <w:r>
        <w:t xml:space="preserve"> </w:t>
      </w:r>
      <w:r>
        <w:rPr>
          <w:iCs/>
          <w:i/>
        </w:rPr>
        <w:t xml:space="preserve">Software Engineer</w:t>
      </w:r>
      <w:r>
        <w:t xml:space="preserve"> </w:t>
      </w:r>
      <w:r>
        <w:t xml:space="preserve">capabilities into our sales cycle has redefined customer acquisition metrics for South Korea Seoul operations.</w:t>
      </w:r>
    </w:p>
    <w:bookmarkEnd w:id="20"/>
    <w:bookmarkStart w:id="21" w:name="X1a1627ef6ca69fc714e80a5704a1f72999c38f9"/>
    <w:p>
      <w:pPr>
        <w:pStyle w:val="Heading2"/>
      </w:pPr>
      <w:r>
        <w:t xml:space="preserve">II. Market Context: The South Korea Seoul Software Landscape</w:t>
      </w:r>
    </w:p>
    <w:p>
      <w:pPr>
        <w:pStyle w:val="FirstParagraph"/>
      </w:pPr>
      <w:r>
        <w:t xml:space="preserve">The South Korea Seoul software market demands exceptional technical agility due to its hyper-competitive ecosystem dominated by giants like Samsung, Naver, and Kakao. In this environment, enterprise clients prioritize vendors who demonstrate deep local understanding and rapid customization capabilities—making the role of the</w:t>
      </w:r>
      <w:r>
        <w:t xml:space="preserve"> </w:t>
      </w:r>
      <w:r>
        <w:rPr>
          <w:iCs/>
          <w:i/>
        </w:rPr>
        <w:t xml:space="preserve">Software Engineer</w:t>
      </w:r>
      <w:r>
        <w:t xml:space="preserve"> </w:t>
      </w:r>
      <w:r>
        <w:t xml:space="preserve">indispensable. Unlike global markets where sales teams handle product queries alone, Seoul-based clients expect engineering-level consultations during sales engagements. Our Q3 data confirms that 89% of closed deals in South Korea Seoul involved direct</w:t>
      </w:r>
      <w:r>
        <w:t xml:space="preserve"> </w:t>
      </w:r>
      <w:r>
        <w:rPr>
          <w:iCs/>
          <w:i/>
        </w:rPr>
        <w:t xml:space="preserve">Software Engineer</w:t>
      </w:r>
      <w:r>
        <w:t xml:space="preserve">-led technical demonstrations, versus 42% industry average globally.</w:t>
      </w:r>
    </w:p>
    <w:p>
      <w:pPr>
        <w:pStyle w:val="BodyText"/>
      </w:pPr>
      <w:r>
        <w:rPr>
          <w:bCs/>
          <w:b/>
        </w:rPr>
        <w:t xml:space="preserve">Key Market Insight:</w:t>
      </w:r>
      <w:r>
        <w:t xml:space="preserve"> </w:t>
      </w:r>
      <w:r>
        <w:t xml:space="preserve">In South Korea Seoul, the Sales Report cannot be separated from Engineering. Clients view our</w:t>
      </w:r>
      <w:r>
        <w:t xml:space="preserve"> </w:t>
      </w:r>
      <w:r>
        <w:rPr>
          <w:iCs/>
          <w:i/>
        </w:rPr>
        <w:t xml:space="preserve">Software Engineer</w:t>
      </w:r>
      <w:r>
        <w:t xml:space="preserve">'s ability to localize solutions within 72 hours as a non-negotiable differentiator versus competitors who require 3-4 weeks for modifications.</w:t>
      </w:r>
    </w:p>
    <w:bookmarkEnd w:id="21"/>
    <w:bookmarkStart w:id="22" w:name="X71b0cae4bec0e814d101c88a1173b9a50f5b65a"/>
    <w:p>
      <w:pPr>
        <w:pStyle w:val="Heading2"/>
      </w:pPr>
      <w:r>
        <w:t xml:space="preserve">III. Engineering-Driven Sales Initiatives: Seoul Case Studies</w:t>
      </w:r>
    </w:p>
    <w:p>
      <w:pPr>
        <w:pStyle w:val="FirstParagraph"/>
      </w:pPr>
      <w:r>
        <w:rPr>
          <w:bCs/>
          <w:b/>
        </w:rPr>
        <w:t xml:space="preserve">A. Project "NexusKor" - Real-Time Localization Engine:</w:t>
      </w:r>
      <w:r>
        <w:t xml:space="preserve"> </w:t>
      </w:r>
      <w:r>
        <w:t xml:space="preserve">A Seoul-based financial services client required immediate integration of Korean tax compliance modules within our core platform. Our local software engineer team developed a bespoke API in 60 hours (vs. 14-day global standard), enabling sales to close a $1.2M annual contract within the sales cycle timeframe—directly attributable to engineering capability.</w:t>
      </w:r>
    </w:p>
    <w:p>
      <w:pPr>
        <w:pStyle w:val="BodyText"/>
      </w:pPr>
      <w:r>
        <w:rPr>
          <w:bCs/>
          <w:b/>
        </w:rPr>
        <w:t xml:space="preserve">B. Cultural Adaptation Protocol:</w:t>
      </w:r>
      <w:r>
        <w:t xml:space="preserve"> </w:t>
      </w:r>
      <w:r>
        <w:t xml:space="preserve">Recognizing Seoul business etiquette requires written proposals first followed by formal meetings (not direct calls), our Software Engineers co-created a standardized digital demo toolkit with Korean cultural notes. This reduced sales cycle time by 28% as clients felt understood culturally and technically.</w:t>
      </w:r>
    </w:p>
    <w:p>
      <w:pPr>
        <w:pStyle w:val="BodyText"/>
      </w:pPr>
      <w:r>
        <w:rPr>
          <w:bCs/>
          <w:b/>
        </w:rPr>
        <w:t xml:space="preserve">C. Seoul Startup Accelerator Partnership:</w:t>
      </w:r>
      <w:r>
        <w:t xml:space="preserve"> </w:t>
      </w:r>
      <w:r>
        <w:t xml:space="preserve">We embedded two</w:t>
      </w:r>
      <w:r>
        <w:t xml:space="preserve"> </w:t>
      </w:r>
      <w:r>
        <w:rPr>
          <w:iCs/>
          <w:i/>
        </w:rPr>
        <w:t xml:space="preserve">Software Engineer</w:t>
      </w:r>
      <w:r>
        <w:t xml:space="preserve">s into the government-backed Seoul Startup Hub program, providing on-site technical support to 15 early-stage companies. This generated 8 qualified enterprise leads within Q3, with a 67% conversion rate—proving engineering presence builds trust that drives sales.</w:t>
      </w:r>
    </w:p>
    <w:bookmarkEnd w:id="22"/>
    <w:bookmarkStart w:id="23" w:name="Xca14c175c1fd7e0ebaf7660ba242ed74fd49029"/>
    <w:p>
      <w:pPr>
        <w:pStyle w:val="Heading2"/>
      </w:pPr>
      <w:r>
        <w:t xml:space="preserve">IV. Quantitative Sales Impact: Software Engineer Contribution Metrics</w:t>
      </w:r>
    </w:p>
    <w:p>
      <w:pPr>
        <w:pStyle w:val="FirstParagraph"/>
      </w:pPr>
      <w:r>
        <w:t xml:space="preserve">The following metrics demonstrate the direct correlation between our South Korea Seoul</w:t>
      </w:r>
      <w:r>
        <w:t xml:space="preserve"> </w:t>
      </w:r>
      <w:r>
        <w:rPr>
          <w:iCs/>
          <w:i/>
        </w:rPr>
        <w:t xml:space="preserve">Software Engineer</w:t>
      </w:r>
      <w:r>
        <w:t xml:space="preserve"> </w:t>
      </w:r>
      <w:r>
        <w:t xml:space="preserve">team and revenue growth:</w:t>
      </w:r>
    </w:p>
    <w:p>
      <w:pPr>
        <w:numPr>
          <w:ilvl w:val="0"/>
          <w:numId w:val="1001"/>
        </w:numPr>
        <w:pStyle w:val="Compact"/>
      </w:pPr>
      <w:r>
        <w:rPr>
          <w:bCs/>
          <w:b/>
        </w:rPr>
        <w:t xml:space="preserve">Deal Velocity:</w:t>
      </w:r>
      <w:r>
        <w:t xml:space="preserve"> </w:t>
      </w:r>
      <w:r>
        <w:t xml:space="preserve">Engineered solutions shortened sales cycles by 34% (from avg. 68 to 45 days) in Seoul market</w:t>
      </w:r>
    </w:p>
    <w:p>
      <w:pPr>
        <w:numPr>
          <w:ilvl w:val="0"/>
          <w:numId w:val="1001"/>
        </w:numPr>
        <w:pStyle w:val="Compact"/>
      </w:pPr>
      <w:r>
        <w:rPr>
          <w:bCs/>
          <w:b/>
        </w:rPr>
        <w:t xml:space="preserve">Win Rate Increase:</w:t>
      </w:r>
      <w:r>
        <w:t xml:space="preserve"> </w:t>
      </w:r>
      <w:r>
        <w:t xml:space="preserve">Deals with direct engineering involvement won at 79% rate vs. 51% without—critical for South Korea Seoul's competitive landscape</w:t>
      </w:r>
    </w:p>
    <w:p>
      <w:pPr>
        <w:numPr>
          <w:ilvl w:val="0"/>
          <w:numId w:val="1001"/>
        </w:numPr>
        <w:pStyle w:val="Compact"/>
      </w:pPr>
      <w:r>
        <w:rPr>
          <w:bCs/>
          <w:b/>
        </w:rPr>
        <w:t xml:space="preserve">Customer Retention:</w:t>
      </w:r>
      <w:r>
        <w:t xml:space="preserve"> </w:t>
      </w:r>
      <w:r>
        <w:t xml:space="preserve">Clients with dedicated local engineers showed 42% higher renewal rates due to rapid issue resolution</w:t>
      </w:r>
    </w:p>
    <w:p>
      <w:pPr>
        <w:numPr>
          <w:ilvl w:val="0"/>
          <w:numId w:val="1001"/>
        </w:numPr>
        <w:pStyle w:val="Compact"/>
      </w:pPr>
      <w:r>
        <w:rPr>
          <w:bCs/>
          <w:b/>
        </w:rPr>
        <w:t xml:space="preserve">Sales Team Efficiency:</w:t>
      </w:r>
      <w:r>
        <w:t xml:space="preserve"> </w:t>
      </w:r>
      <w:r>
        <w:t xml:space="preserve">Engineers reduced sales team's technical workload by 65%, enabling them to pursue 2.3x more high-value prospects per quarter</w:t>
      </w:r>
    </w:p>
    <w:p>
      <w:pPr>
        <w:pStyle w:val="FirstParagraph"/>
      </w:pPr>
      <w:r>
        <w:rPr>
          <w:bCs/>
          <w:b/>
        </w:rPr>
        <w:t xml:space="preserve">South Korea Seoul Specific Data Point:</w:t>
      </w:r>
      <w:r>
        <w:t xml:space="preserve"> </w:t>
      </w:r>
      <w:r>
        <w:t xml:space="preserve">During the recent "Tech Seoul Week" trade show, our engineers conducted 17 live technical demos showcasing Korean-language features. This resulted in 14 immediate follow-up sales meetings and $850K in pipeline—proving that engineering presence is now a core sales asset.</w:t>
      </w:r>
    </w:p>
    <w:bookmarkEnd w:id="23"/>
    <w:bookmarkStart w:id="24" w:name="X7a99d26a18a7d70ac55e37254181441b2b5b9b4"/>
    <w:p>
      <w:pPr>
        <w:pStyle w:val="Heading2"/>
      </w:pPr>
      <w:r>
        <w:t xml:space="preserve">V. Cultural Integration: The Seoul Advantage</w:t>
      </w:r>
    </w:p>
    <w:p>
      <w:pPr>
        <w:pStyle w:val="FirstParagraph"/>
      </w:pPr>
      <w:r>
        <w:t xml:space="preserve">Our success stems from treating South Korea Seoul not as a generic market but as a cultural and technical ecosystem. All software engineers assigned to this region complete mandatory Korean business etiquette training and fluency certification. This enables them to:</w:t>
      </w:r>
    </w:p>
    <w:p>
      <w:pPr>
        <w:numPr>
          <w:ilvl w:val="0"/>
          <w:numId w:val="1002"/>
        </w:numPr>
        <w:pStyle w:val="Compact"/>
      </w:pPr>
      <w:r>
        <w:t xml:space="preserve">Present technical solutions using local business metaphors (e.g., "Like the efficiency of Seoul's subway system")</w:t>
      </w:r>
    </w:p>
    <w:p>
      <w:pPr>
        <w:numPr>
          <w:ilvl w:val="0"/>
          <w:numId w:val="1002"/>
        </w:numPr>
        <w:pStyle w:val="Compact"/>
      </w:pPr>
      <w:r>
        <w:t xml:space="preserve">Navigate hierarchical decision-making structures common in Korean enterprises</w:t>
      </w:r>
    </w:p>
    <w:p>
      <w:pPr>
        <w:numPr>
          <w:ilvl w:val="0"/>
          <w:numId w:val="1002"/>
        </w:numPr>
        <w:pStyle w:val="Compact"/>
      </w:pPr>
      <w:r>
        <w:t xml:space="preserve">Address data privacy concerns specific to South Korea's PIPA regulations during sales discussions</w:t>
      </w:r>
    </w:p>
    <w:bookmarkEnd w:id="24"/>
    <w:bookmarkStart w:id="25" w:name="X559e9708064798c1cf728f7b50eea904c937d12"/>
    <w:p>
      <w:pPr>
        <w:pStyle w:val="Heading2"/>
      </w:pPr>
      <w:r>
        <w:t xml:space="preserve">VI. Strategic Recommendations for South Korea Seoul Sales Growth</w:t>
      </w:r>
    </w:p>
    <w:p>
      <w:pPr>
        <w:pStyle w:val="FirstParagraph"/>
      </w:pPr>
      <w:r>
        <w:t xml:space="preserve">This report confirms that investing in localized engineering talent is non-negotiable for sustained growth in South Korea Seoul. We recommend:</w:t>
      </w:r>
    </w:p>
    <w:p>
      <w:pPr>
        <w:numPr>
          <w:ilvl w:val="0"/>
          <w:numId w:val="1003"/>
        </w:numPr>
        <w:pStyle w:val="Compact"/>
      </w:pPr>
      <w:r>
        <w:rPr>
          <w:bCs/>
          <w:b/>
        </w:rPr>
        <w:t xml:space="preserve">Expand Engineering-Embedded Sales Teams:</w:t>
      </w:r>
      <w:r>
        <w:t xml:space="preserve"> </w:t>
      </w:r>
      <w:r>
        <w:t xml:space="preserve">Increase Seoul-based software engineers by 40% to match projected 2025 market demand</w:t>
      </w:r>
    </w:p>
    <w:p>
      <w:pPr>
        <w:numPr>
          <w:ilvl w:val="0"/>
          <w:numId w:val="1003"/>
        </w:numPr>
        <w:pStyle w:val="Compact"/>
      </w:pPr>
      <w:r>
        <w:rPr>
          <w:bCs/>
          <w:b/>
        </w:rPr>
        <w:t xml:space="preserve">Create a Seoul-Centric Product Roadmap:</w:t>
      </w:r>
      <w:r>
        <w:t xml:space="preserve"> </w:t>
      </w:r>
      <w:r>
        <w:t xml:space="preserve">Allocate 30% of engineering resources exclusively for South Korea market-specific feature development</w:t>
      </w:r>
    </w:p>
    <w:p>
      <w:pPr>
        <w:numPr>
          <w:ilvl w:val="0"/>
          <w:numId w:val="1003"/>
        </w:numPr>
        <w:pStyle w:val="Compact"/>
      </w:pPr>
      <w:r>
        <w:rPr>
          <w:bCs/>
          <w:b/>
        </w:rPr>
        <w:t xml:space="preserve">Mandate Engineering-First Sales Pitches:</w:t>
      </w:r>
      <w:r>
        <w:t xml:space="preserve"> </w:t>
      </w:r>
      <w:r>
        <w:t xml:space="preserve">Require all enterprise proposals to include engineer-led technical deep dives from initial client contact</w:t>
      </w:r>
    </w:p>
    <w:p>
      <w:pPr>
        <w:numPr>
          <w:ilvl w:val="0"/>
          <w:numId w:val="1003"/>
        </w:numPr>
        <w:pStyle w:val="Compact"/>
      </w:pPr>
      <w:r>
        <w:rPr>
          <w:bCs/>
          <w:b/>
        </w:rPr>
        <w:t xml:space="preserve">Establish Seoul Innovation Hub:</w:t>
      </w:r>
      <w:r>
        <w:t xml:space="preserve"> </w:t>
      </w:r>
      <w:r>
        <w:t xml:space="preserve">Create dedicated R&amp;D space in Gangnam for real-time co-development with Korean clients</w:t>
      </w:r>
    </w:p>
    <w:bookmarkEnd w:id="25"/>
    <w:bookmarkStart w:id="26" w:name="X88966d898d8d96a324ae7c6601488e3d13455aa"/>
    <w:p>
      <w:pPr>
        <w:pStyle w:val="Heading2"/>
      </w:pPr>
      <w:r>
        <w:t xml:space="preserve">VII. Conclusion: The Future of Sales Reporting in South Korea Seoul</w:t>
      </w:r>
    </w:p>
    <w:p>
      <w:pPr>
        <w:pStyle w:val="FirstParagraph"/>
      </w:pPr>
      <w:r>
        <w:t xml:space="preserve">This Sales Report fundamentally redefines how we measure success in the South Korea Seoul market. The distinction between "Sales" and "Engineering" has dissolved—our Software Engineers are now strategic sales assets whose technical capabilities directly generate revenue. As our Q3 data proves, a skilled software engineer who understands Seoul's business culture can close deals faster, command higher prices, and build unbreakable client relationships that global teams cannot replicate. The future of sales in South Korea Seoul isn't just about pitching products—it's about deploying engineering excellence as the core differentiator.</w:t>
      </w:r>
    </w:p>
    <w:p>
      <w:pPr>
        <w:pStyle w:val="BodyText"/>
      </w:pPr>
      <w:r>
        <w:t xml:space="preserve">As we enter Q4 2024 with these insights, NexaTech will position our Seoul software engineers not as support staff, but as the central pillar of our market dominance. This Sales Report serves as both an achievement summary and a blueprint for sustainable growth in South Korea's most dynamic tech market.</w:t>
      </w:r>
    </w:p>
    <w:p>
      <w:pPr>
        <w:pStyle w:val="BodyText"/>
      </w:pPr>
      <w:r>
        <w:t xml:space="preserve">NexaTech Solutions: Building Technology with Korean Precision | Seoul Office: 123 Gangnam-daero, Gangnam-gu</w:t>
      </w:r>
    </w:p>
    <w:p>
      <w:pPr>
        <w:pStyle w:val="BodyText"/>
      </w:pPr>
      <w:r>
        <w:t xml:space="preserve">This document complies with NexaTech Global Sales Reporting Standards v4.7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NexaTech Software Engineer Sales Performance Report - Seoul Market</dc:title>
  <dc:creator/>
  <cp:keywords/>
  <dcterms:created xsi:type="dcterms:W3CDTF">2025-12-12T13:12:20Z</dcterms:created>
  <dcterms:modified xsi:type="dcterms:W3CDTF">2025-12-12T13:12:20Z</dcterms:modified>
</cp:coreProperties>
</file>

<file path=docProps/custom.xml><?xml version="1.0" encoding="utf-8"?>
<Properties xmlns="http://schemas.openxmlformats.org/officeDocument/2006/custom-properties" xmlns:vt="http://schemas.openxmlformats.org/officeDocument/2006/docPropsVTypes"/>
</file>