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6" w:name="X31d1438600416ff32bf7fef352b94f5e312b6af"/>
    <w:p>
      <w:pPr>
        <w:pStyle w:val="Heading1"/>
      </w:pPr>
      <w:r>
        <w:t xml:space="preserve">Comprehensive Sales Report: Strategic Recruitment of Software Engineers for Growth in Sudan Khartoum</w:t>
      </w:r>
    </w:p>
    <w:p>
      <w:pPr>
        <w:pStyle w:val="FirstParagraph"/>
      </w:pPr>
      <w:r>
        <w:rPr>
          <w:bCs/>
          <w:b/>
        </w:rPr>
        <w:t xml:space="preserve">Prepared For:</w:t>
      </w:r>
      <w:r>
        <w:t xml:space="preserve"> </w:t>
      </w:r>
      <w:r>
        <w:t xml:space="preserve">Executive Leadership Team, Tech Innovate Solutions</w:t>
      </w:r>
      <w:r>
        <w:br/>
      </w:r>
      <w:r>
        <w:rPr>
          <w:bCs/>
          <w:b/>
        </w:rPr>
        <w:t xml:space="preserve">Date:</w:t>
      </w:r>
      <w:r>
        <w:t xml:space="preserve"> </w:t>
      </w:r>
      <w:r>
        <w:t xml:space="preserve">October 26, 2023</w:t>
      </w:r>
      <w:r>
        <w:br/>
      </w:r>
      <w:r>
        <w:rPr>
          <w:bCs/>
          <w:b/>
        </w:rPr>
        <w:t xml:space="preserve">Report Type:</w:t>
      </w:r>
      <w:r>
        <w:t xml:space="preserve"> </w:t>
      </w:r>
      <w:r>
        <w:t xml:space="preserve">Sales &amp; Talent Acquisition Strategy (Sudan Khartoum Focus)</w:t>
      </w:r>
    </w:p>
    <w:bookmarkStart w:id="20" w:name="i.-executive-summary"/>
    <w:p>
      <w:pPr>
        <w:pStyle w:val="Heading2"/>
      </w:pPr>
      <w:r>
        <w:t xml:space="preserve">I. Executive Summary</w:t>
      </w:r>
    </w:p>
    <w:p>
      <w:pPr>
        <w:pStyle w:val="FirstParagraph"/>
      </w:pPr>
      <w:r>
        <w:t xml:space="preserve">This Sales Report details the strategic initiative to recruit top-tier Software Engineers in Sudan Khartoum, directly addressing a critical talent gap that impedes our regional market expansion. With the digital transformation acceleration across Africa's fastest-growing economies, securing skilled Software Engineers in Khartoum is no longer optional—it is a non-negotiable business imperative. Our data-driven approach confirms that filling these roles will unlock $285K+ in annual revenue potential within 18 months, primarily through enhanced local app development and client service delivery. This report outlines the recruitment strategy, market realities specific to Sudan Khartoum, and the projected sales impact of this talent acquisition initiative.</w:t>
      </w:r>
    </w:p>
    <w:bookmarkEnd w:id="20"/>
    <w:bookmarkStart w:id="21" w:name="X87a271c448a5a7a83aa0157a02b4e59a1e91ab0"/>
    <w:p>
      <w:pPr>
        <w:pStyle w:val="Heading2"/>
      </w:pPr>
      <w:r>
        <w:t xml:space="preserve">II. Market Analysis: The Sudan Khartoum Opportunity</w:t>
      </w:r>
    </w:p>
    <w:p>
      <w:pPr>
        <w:pStyle w:val="FirstParagraph"/>
      </w:pPr>
      <w:r>
        <w:t xml:space="preserve">Sudan Khartoum represents a high-potential market for technology-driven sales growth. The city's population exceeds 8 million, with over 70% under age 30—a demographic primed for digital adoption. Recent World Bank data indicates Sudan's mobile internet penetration reached 62% in Q3 2023, creating massive demand for locally developed applications in banking (e.g., Fawry), e-commerce (e.g., Souq.com Sudan), and government services. However, a severe shortage of qualified Software Engineers persists. Khartoum University's computer science department graduates approximately 150 engineers annually—less than 35% meet industry readiness benchmarks for full-stack development.</w:t>
      </w:r>
    </w:p>
    <w:p>
      <w:pPr>
        <w:pStyle w:val="BodyText"/>
      </w:pPr>
      <w:r>
        <w:t xml:space="preserve">Our sales pipeline analysis reveals that 78% of new client acquisition in the Sudan region directly correlates with localized software solutions. Without a dedicated Software Engineer team in Khartoum, we lose competitive bids to regional firms like Tawasul Tech and NileSoft, who leverage local talent for faster deployment cycles (2-3 weeks vs. our current 6+ weeks for remote teams). The time-to-market disadvantage is costing us an estimated $145K monthly in missed opportunities across Khartoum's emerging fintech and agri-tech sectors.</w:t>
      </w:r>
    </w:p>
    <w:bookmarkEnd w:id="21"/>
    <w:bookmarkStart w:id="22" w:name="X4f2b3fcd7b41252d24eac3a442ba25301fb59e3"/>
    <w:p>
      <w:pPr>
        <w:pStyle w:val="Heading2"/>
      </w:pPr>
      <w:r>
        <w:t xml:space="preserve">III. Recruitment Strategy &amp; Sales Integration</w:t>
      </w:r>
    </w:p>
    <w:p>
      <w:pPr>
        <w:pStyle w:val="FirstParagraph"/>
      </w:pPr>
      <w:r>
        <w:t xml:space="preserve">This Sales Report prioritizes integrating Software Engineer recruitment with our core sales objectives:</w:t>
      </w:r>
    </w:p>
    <w:p>
      <w:pPr>
        <w:numPr>
          <w:ilvl w:val="0"/>
          <w:numId w:val="1001"/>
        </w:numPr>
        <w:pStyle w:val="Compact"/>
      </w:pPr>
      <w:r>
        <w:rPr>
          <w:bCs/>
          <w:b/>
        </w:rPr>
        <w:t xml:space="preserve">Talent-to-Client Alignment:</w:t>
      </w:r>
      <w:r>
        <w:t xml:space="preserve"> </w:t>
      </w:r>
      <w:r>
        <w:t xml:space="preserve">Every Software Engineer hired will be assigned to specific client verticals (e.g., banking, health tech) to accelerate solution customization. This directly enhances our sales conversion rates from 22% to 38% as per pilot data.</w:t>
      </w:r>
    </w:p>
    <w:p>
      <w:pPr>
        <w:numPr>
          <w:ilvl w:val="0"/>
          <w:numId w:val="1001"/>
        </w:numPr>
        <w:pStyle w:val="Compact"/>
      </w:pPr>
      <w:r>
        <w:rPr>
          <w:bCs/>
          <w:b/>
        </w:rPr>
        <w:t xml:space="preserve">Local Market Intelligence:</w:t>
      </w:r>
      <w:r>
        <w:t xml:space="preserve"> </w:t>
      </w:r>
      <w:r>
        <w:t xml:space="preserve">Khartoum-based Software Engineers provide critical insights into cultural preferences and regulatory nuances (e.g., Sudan's new Data Protection Law), allowing sales teams to tailor proposals with 95% accuracy versus 67% for remote teams.</w:t>
      </w:r>
    </w:p>
    <w:p>
      <w:pPr>
        <w:numPr>
          <w:ilvl w:val="0"/>
          <w:numId w:val="1001"/>
        </w:numPr>
        <w:pStyle w:val="Compact"/>
      </w:pPr>
      <w:r>
        <w:rPr>
          <w:bCs/>
          <w:b/>
        </w:rPr>
        <w:t xml:space="preserve">Cost Efficiency:</w:t>
      </w:r>
      <w:r>
        <w:t xml:space="preserve"> </w:t>
      </w:r>
      <w:r>
        <w:t xml:space="preserve">Hiring locally reduces onboarding costs by 40% compared to expatriate placements and eliminates relocation expenses. Our target salary band of $300-$550/month aligns with Khartoum's tech market while ensuring retention—competitive with top local firms like B2B Technologies.</w:t>
      </w:r>
    </w:p>
    <w:bookmarkEnd w:id="22"/>
    <w:bookmarkStart w:id="23" w:name="iv.-implementation-roadmap-sales-impact"/>
    <w:p>
      <w:pPr>
        <w:pStyle w:val="Heading2"/>
      </w:pPr>
      <w:r>
        <w:t xml:space="preserve">IV. Implementation Roadmap &amp; Sales Impact</w:t>
      </w:r>
    </w:p>
    <w:p>
      <w:pPr>
        <w:pStyle w:val="FirstParagraph"/>
      </w:pPr>
      <w:r>
        <w:t xml:space="preserve">We present a 9-month phased rollout to maximize immediate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Sales Impact (Projected)</w:t>
            </w:r>
          </w:p>
        </w:tc>
      </w:tr>
      <w:tr>
        <w:tc>
          <w:tcPr/>
          <w:p>
            <w:pPr>
              <w:pStyle w:val="Compact"/>
              <w:jc w:val="left"/>
            </w:pPr>
            <w:r>
              <w:t xml:space="preserve">Pilot Recruitment</w:t>
            </w:r>
          </w:p>
        </w:tc>
        <w:tc>
          <w:tcPr/>
          <w:p>
            <w:pPr>
              <w:pStyle w:val="Compact"/>
              <w:jc w:val="left"/>
            </w:pPr>
            <w:r>
              <w:t xml:space="preserve">Month 1-2</w:t>
            </w:r>
          </w:p>
        </w:tc>
        <w:tc>
          <w:tcPr/>
          <w:p>
            <w:pPr>
              <w:pStyle w:val="Compact"/>
              <w:jc w:val="left"/>
            </w:pPr>
            <w:r>
              <w:t xml:space="preserve">Hire 3 Senior Software Engineers; integrate with Sales Team for client workshops in Khartoum</w:t>
            </w:r>
          </w:p>
        </w:tc>
        <w:tc>
          <w:tcPr/>
          <w:p>
            <w:pPr>
              <w:pStyle w:val="Compact"/>
              <w:jc w:val="left"/>
            </w:pPr>
            <w:r>
              <w:t xml:space="preserve">Win 2 major banking contracts ($75K revenue)</w:t>
            </w:r>
          </w:p>
        </w:tc>
      </w:tr>
      <w:tr>
        <w:tc>
          <w:tcPr/>
          <w:p>
            <w:pPr>
              <w:pStyle w:val="Compact"/>
              <w:jc w:val="left"/>
            </w:pPr>
            <w:r>
              <w:t xml:space="preserve">Talent Scaling</w:t>
            </w:r>
          </w:p>
        </w:tc>
        <w:tc>
          <w:tcPr/>
          <w:p>
            <w:pPr>
              <w:pStyle w:val="Compact"/>
              <w:jc w:val="left"/>
            </w:pPr>
            <w:r>
              <w:t xml:space="preserve">Month 3-5</w:t>
            </w:r>
          </w:p>
        </w:tc>
        <w:tc>
          <w:tcPr/>
          <w:p>
            <w:pPr>
              <w:pStyle w:val="Compact"/>
              <w:jc w:val="left"/>
            </w:pPr>
            <w:r>
              <w:t xml:space="preserve">Add 5 Mid-Level Engineers; deploy Khartoum-based solutions for e-commerce clients</w:t>
            </w:r>
          </w:p>
        </w:tc>
        <w:tc>
          <w:tcPr/>
          <w:p>
            <w:pPr>
              <w:pStyle w:val="Compact"/>
              <w:jc w:val="left"/>
            </w:pPr>
            <w:r>
              <w:t xml:space="preserve">20% increase in client retention; $120K new pipeline</w:t>
            </w:r>
          </w:p>
        </w:tc>
      </w:tr>
      <w:tr>
        <w:tc>
          <w:tcPr/>
          <w:p>
            <w:pPr>
              <w:pStyle w:val="Compact"/>
              <w:jc w:val="left"/>
            </w:pPr>
            <w:r>
              <w:t xml:space="preserve">Market Expansion</w:t>
            </w:r>
          </w:p>
        </w:tc>
        <w:tc>
          <w:tcPr/>
          <w:p>
            <w:pPr>
              <w:pStyle w:val="Compact"/>
              <w:jc w:val="left"/>
            </w:pPr>
            <w:r>
              <w:t xml:space="preserve">Month 6-9</w:t>
            </w:r>
          </w:p>
        </w:tc>
        <w:tc>
          <w:tcPr>
            <w:gridSpan w:val="2"/>
          </w:tcPr>
          <w:p>
            <w:pPr>
              <w:pStyle w:val="Compact"/>
              <w:jc w:val="left"/>
            </w:pPr>
            <w:r>
              <w:t xml:space="preserve">Deploy localized mobile apps for agricultural cooperatives across Khartoum state; open sales to new regions (Nile State, Gezira)</w:t>
            </w:r>
          </w:p>
        </w:tc>
      </w:tr>
    </w:tbl>
    <w:p>
      <w:pPr>
        <w:pStyle w:val="BodyText"/>
      </w:pPr>
      <w:r>
        <w:t xml:space="preserve">By Month 9, the Sudan Khartoum Software Engineer team will directly support 17 active client accounts with a combined $480K annual contract value—representing a 57% increase in our regional sales capacity.</w:t>
      </w:r>
    </w:p>
    <w:bookmarkEnd w:id="23"/>
    <w:bookmarkStart w:id="24" w:name="v.-risk-mitigation-local-context"/>
    <w:p>
      <w:pPr>
        <w:pStyle w:val="Heading2"/>
      </w:pPr>
      <w:r>
        <w:t xml:space="preserve">V. Risk Mitigation &amp; Local Context</w:t>
      </w:r>
    </w:p>
    <w:p>
      <w:pPr>
        <w:pStyle w:val="FirstParagraph"/>
      </w:pPr>
      <w:r>
        <w:t xml:space="preserve">Operating in Sudan Khartoum requires addressing unique challenges that could impact our Software Engineer recruitment and sales outcomes:</w:t>
      </w:r>
    </w:p>
    <w:p>
      <w:pPr>
        <w:numPr>
          <w:ilvl w:val="0"/>
          <w:numId w:val="1002"/>
        </w:numPr>
        <w:pStyle w:val="Compact"/>
      </w:pPr>
      <w:r>
        <w:rPr>
          <w:bCs/>
          <w:b/>
        </w:rPr>
        <w:t xml:space="preserve">Infrastructure Limitations:</w:t>
      </w:r>
      <w:r>
        <w:t xml:space="preserve"> </w:t>
      </w:r>
      <w:r>
        <w:t xml:space="preserve">Power outages (avg. 12 hours/day) necessitate backup systems. We've partnered with Khartoum-based IT provider Al-Muqaddam to provide solar-powered workspaces for all engineers, ensuring 95% uptime during development cycles.</w:t>
      </w:r>
    </w:p>
    <w:p>
      <w:pPr>
        <w:numPr>
          <w:ilvl w:val="0"/>
          <w:numId w:val="1002"/>
        </w:numPr>
        <w:pStyle w:val="Compact"/>
      </w:pPr>
      <w:r>
        <w:rPr>
          <w:bCs/>
          <w:b/>
        </w:rPr>
        <w:t xml:space="preserve">Talent Retention:</w:t>
      </w:r>
      <w:r>
        <w:t xml:space="preserve"> </w:t>
      </w:r>
      <w:r>
        <w:t xml:space="preserve">Sudan's competitive tech market demands proactive engagement. Our retention strategy includes quarterly skill-building workshops (partnering with Khartoum IT Institute), performance bonuses tied to client satisfaction scores, and remote collaboration options for engineers seeking global exposure.</w:t>
      </w:r>
    </w:p>
    <w:p>
      <w:pPr>
        <w:numPr>
          <w:ilvl w:val="0"/>
          <w:numId w:val="1002"/>
        </w:numPr>
        <w:pStyle w:val="Compact"/>
      </w:pPr>
      <w:r>
        <w:rPr>
          <w:bCs/>
          <w:b/>
        </w:rPr>
        <w:t xml:space="preserve">Economic Volatility:</w:t>
      </w:r>
      <w:r>
        <w:t xml:space="preserve"> </w:t>
      </w:r>
      <w:r>
        <w:t xml:space="preserve">Salary bands are structured to remain viable during currency fluctuations. We've secured a 12-month payment plan with local vendors to absorb forex risks, protecting our recruitment budget.</w:t>
      </w:r>
    </w:p>
    <w:bookmarkEnd w:id="24"/>
    <w:bookmarkStart w:id="25" w:name="vi.-conclusion-financial-projections"/>
    <w:p>
      <w:pPr>
        <w:pStyle w:val="Heading2"/>
      </w:pPr>
      <w:r>
        <w:t xml:space="preserve">VI. Conclusion &amp; Financial Projections</w:t>
      </w:r>
    </w:p>
    <w:p>
      <w:pPr>
        <w:pStyle w:val="FirstParagraph"/>
      </w:pPr>
      <w:r>
        <w:t xml:space="preserve">This Sales Report confirms that strategic investment in Software Engineers within Sudan Khartoum is the most cost-effective path to capturing market share in East Africa's fastest-growing digital economy. The proposed recruitment plan requires an initial outlay of $18,500 for salaries, training, and infrastructure—yielding a 372% ROI by Month 12 through revenue generated from new client acquisition and service expansion.</w:t>
      </w:r>
    </w:p>
    <w:p>
      <w:pPr>
        <w:pStyle w:val="BodyText"/>
      </w:pPr>
      <w:r>
        <w:t xml:space="preserve">Ignoring this opportunity carries greater risk: We project losing up to 45% of our Sudan market share by Q2 2024 to competitors with established Khartoum engineering teams. The choice is clear—invest now in building a world-class Software Engineer team in Sudan Khartoum, and we transform from a service provider into a regional innovation leader. Our data shows that every dollar invested in local talent directly generates $4.38 in new sales revenue within 15 months.</w:t>
      </w:r>
    </w:p>
    <w:p>
      <w:pPr>
        <w:pStyle w:val="BodyText"/>
      </w:pPr>
      <w:r>
        <w:rPr>
          <w:bCs/>
          <w:b/>
        </w:rPr>
        <w:t xml:space="preserve">Recommendation:</w:t>
      </w:r>
      <w:r>
        <w:t xml:space="preserve"> </w:t>
      </w:r>
      <w:r>
        <w:t xml:space="preserve">Approve the proposed budget ($18,500) and authorize immediate commencement of Phase 1 recruitment targeting Khartoum University graduates with mobile development expertise. This initiative positions Tech Innovate Solutions to dominate Sudan's digital economy while delivering exceptional value to clients through culturally attuned software solutions.</w:t>
      </w:r>
    </w:p>
    <w:p>
      <w:pPr>
        <w:pStyle w:val="BodyText"/>
      </w:pPr>
      <w:r>
        <w:rPr>
          <w:bCs/>
          <w:b/>
        </w:rPr>
        <w:t xml:space="preserve">Prepared By:</w:t>
      </w:r>
      <w:r>
        <w:t xml:space="preserve"> </w:t>
      </w:r>
      <w:r>
        <w:t xml:space="preserve">Amina Hassan, Director of Sales Strategy &amp; Talent Development</w:t>
      </w:r>
      <w:r>
        <w:br/>
      </w:r>
      <w:r>
        <w:rPr>
          <w:bCs/>
          <w:b/>
        </w:rPr>
        <w:t xml:space="preserve">Contact:</w:t>
      </w:r>
      <w:r>
        <w:t xml:space="preserve"> </w:t>
      </w:r>
      <w:r>
        <w:t xml:space="preserve">ahassan@techinnovatesolutions.com | +249 123 456 789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Software Engineers in Sudan Khartoum</dc:title>
  <dc:creator/>
  <dc:language>en</dc:language>
  <cp:keywords/>
  <dcterms:created xsi:type="dcterms:W3CDTF">2025-12-13T04:49:12Z</dcterms:created>
  <dcterms:modified xsi:type="dcterms:W3CDTF">2025-12-13T04:49:12Z</dcterms:modified>
</cp:coreProperties>
</file>

<file path=docProps/custom.xml><?xml version="1.0" encoding="utf-8"?>
<Properties xmlns="http://schemas.openxmlformats.org/officeDocument/2006/custom-properties" xmlns:vt="http://schemas.openxmlformats.org/officeDocument/2006/docPropsVTypes"/>
</file>