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GlobalTech</w:t>
      </w:r>
      <w:r>
        <w:t xml:space="preserve"> </w:t>
      </w:r>
      <w:r>
        <w:t xml:space="preserve">Solutions:</w:t>
      </w:r>
      <w:r>
        <w:t xml:space="preserve"> </w:t>
      </w:r>
      <w:r>
        <w:t xml:space="preserve">Software</w:t>
      </w:r>
      <w:r>
        <w:t xml:space="preserve"> </w:t>
      </w:r>
      <w:r>
        <w:t xml:space="preserve">Engineer</w:t>
      </w:r>
      <w:r>
        <w:t xml:space="preserve"> </w:t>
      </w:r>
      <w:r>
        <w:t xml:space="preserve">Sales</w:t>
      </w:r>
      <w:r>
        <w:t xml:space="preserve"> </w:t>
      </w:r>
      <w:r>
        <w:t xml:space="preserve">Performance</w:t>
      </w:r>
      <w:r>
        <w:t xml:space="preserve"> </w:t>
      </w:r>
      <w:r>
        <w:t xml:space="preserve">Report</w:t>
      </w:r>
      <w:r>
        <w:t xml:space="preserve"> </w:t>
      </w:r>
      <w:r>
        <w:t xml:space="preserve">-</w:t>
      </w:r>
      <w:r>
        <w:t xml:space="preserve"> </w:t>
      </w:r>
      <w:r>
        <w:t xml:space="preserve">Zurich,</w:t>
      </w:r>
      <w:r>
        <w:t xml:space="preserve"> </w:t>
      </w:r>
      <w:r>
        <w:t xml:space="preserve">Switzerland</w:t>
      </w:r>
    </w:p>
    <w:bookmarkStart w:id="27" w:name="Xddfb3ad39f6642643ee0591272a5d1d2b0b9fca"/>
    <w:p>
      <w:pPr>
        <w:pStyle w:val="Heading1"/>
      </w:pPr>
      <w:r>
        <w:t xml:space="preserve">Sales Report: Strategic Impact of Software Engineers on Revenue Generation in Switzerland Zurich</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Executive Leadership, GlobalTech Solutions</w:t>
      </w:r>
      <w:r>
        <w:br/>
      </w:r>
      <w:r>
        <w:rPr>
          <w:bCs/>
          <w:b/>
        </w:rPr>
        <w:t xml:space="preserve">Region:</w:t>
      </w:r>
      <w:r>
        <w:t xml:space="preserve"> </w:t>
      </w:r>
      <w:r>
        <w:t xml:space="preserve">Switzerland Zurich</w:t>
      </w:r>
    </w:p>
    <w:bookmarkStart w:id="20" w:name="executive-summary"/>
    <w:p>
      <w:pPr>
        <w:pStyle w:val="Heading2"/>
      </w:pPr>
      <w:r>
        <w:t xml:space="preserve">Executive Summary</w:t>
      </w:r>
    </w:p>
    <w:p>
      <w:pPr>
        <w:pStyle w:val="FirstParagraph"/>
      </w:pPr>
      <w:r>
        <w:t xml:space="preserve">This Sales Report quantifies the critical role of the Software Engineer position within our Zurich operations in driving measurable revenue growth, client satisfaction, and market differentiation. As Switzerland's financial and innovation hub, Zurich demands exceptional technical talent capable of developing bespoke solutions that align with local regulatory frameworks (including strict GDPR compliance) and multilingual client requirements. Our Zurich-based Software Engineers are not merely developers—they are strategic sales enablers whose work directly impacts our ability to capture high-value contracts in the Swiss market. This report confirms a 37% YoY increase in sales pipeline velocity and a 22% uplift in enterprise contract value since optimizing the Software Engineer role within our Zurich team.</w:t>
      </w:r>
    </w:p>
    <w:bookmarkEnd w:id="20"/>
    <w:bookmarkStart w:id="21" w:name="X2d4b03a0f5425e00dad6333a9e70b96db345b01"/>
    <w:p>
      <w:pPr>
        <w:pStyle w:val="Heading2"/>
      </w:pPr>
      <w:r>
        <w:t xml:space="preserve">Market Context: Switzerland Zurich as a Strategic Sales Hub</w:t>
      </w:r>
    </w:p>
    <w:p>
      <w:pPr>
        <w:pStyle w:val="FirstParagraph"/>
      </w:pPr>
      <w:r>
        <w:t xml:space="preserve">Zurich represents more than 45% of Switzerland’s technology sector revenue, with finance, pharma, and precision engineering driving demand for custom software solutions. The Swiss market is characterized by high client expectations for data sovereignty (requiring on-premise or Swiss-cloud deployments), stringent regulatory adherence, and a preference for long-term partnerships over transactional sales. Our Sales Report identifies that 78% of Zurich enterprise deals require deep technical customization—work exclusively owned by our local Software Engineers. Failure to deploy specialized talent in Zurich results in lost opportunities to competitors like Logitech Solutions or Swisscom Innovate, who leverage local engineering expertise as a primary differentiator.</w:t>
      </w:r>
    </w:p>
    <w:bookmarkEnd w:id="21"/>
    <w:bookmarkStart w:id="22" w:name="X2544f3485a2914af59a0700b661c40f9a686bb8"/>
    <w:p>
      <w:pPr>
        <w:pStyle w:val="Heading2"/>
      </w:pPr>
      <w:r>
        <w:t xml:space="preserve">Software Engineer as Revenue Driver: Quantified Impact</w:t>
      </w:r>
    </w:p>
    <w:p>
      <w:pPr>
        <w:pStyle w:val="FirstParagraph"/>
      </w:pPr>
      <w:r>
        <w:t xml:space="preserve">The role of the Software Engineer within our Switzerland Zurich operations transcends traditional coding duties. As demonstrated in this Sales Report, our engineers directly influence sales outcomes through:</w:t>
      </w:r>
    </w:p>
    <w:p>
      <w:pPr>
        <w:numPr>
          <w:ilvl w:val="0"/>
          <w:numId w:val="1001"/>
        </w:numPr>
        <w:pStyle w:val="Compact"/>
      </w:pPr>
      <w:r>
        <w:rPr>
          <w:bCs/>
          <w:b/>
        </w:rPr>
        <w:t xml:space="preserve">Accelerated Proof-of-Concept Delivery:</w:t>
      </w:r>
      <w:r>
        <w:t xml:space="preserve"> </w:t>
      </w:r>
      <w:r>
        <w:t xml:space="preserve">Engineers reduced POC timelines from 12 weeks to 6 weeks for 90% of Zurich clients (e.g., UBS, Roche), shortening sales cycles by an average of 33%. This speed directly converted $2.4M in pipeline into closed revenue during Q3.</w:t>
      </w:r>
    </w:p>
    <w:p>
      <w:pPr>
        <w:numPr>
          <w:ilvl w:val="0"/>
          <w:numId w:val="1001"/>
        </w:numPr>
        <w:pStyle w:val="Compact"/>
      </w:pPr>
      <w:r>
        <w:rPr>
          <w:bCs/>
          <w:b/>
        </w:rPr>
        <w:t xml:space="preserve">Regulatory Compliance as a Sales Asset:</w:t>
      </w:r>
      <w:r>
        <w:t xml:space="preserve"> </w:t>
      </w:r>
      <w:r>
        <w:t xml:space="preserve">Zurich-based engineers embedded Swiss data laws (FADP) and EU GDPR into solution architecture from inception. This capability was cited by 87% of new clients (vs. 41% industry average) as the deciding factor in selecting GlobalTech over international vendors.</w:t>
      </w:r>
    </w:p>
    <w:p>
      <w:pPr>
        <w:numPr>
          <w:ilvl w:val="0"/>
          <w:numId w:val="1001"/>
        </w:numPr>
        <w:pStyle w:val="Compact"/>
      </w:pPr>
      <w:r>
        <w:rPr>
          <w:bCs/>
          <w:b/>
        </w:rPr>
        <w:t xml:space="preserve">Client-Centric Solution Customization:</w:t>
      </w:r>
      <w:r>
        <w:t xml:space="preserve"> </w:t>
      </w:r>
      <w:r>
        <w:t xml:space="preserve">Engineers collaborated with sales teams to co-design features addressing Zurich-specific needs—such as multilingual UI support (German/French/Italian) for cantonal government contracts and real-time Swiss stock exchange integration. This resulted in a 31% higher average contract value per deal.</w:t>
      </w:r>
    </w:p>
    <w:bookmarkEnd w:id="22"/>
    <w:bookmarkStart w:id="23" w:name="X03ba949d648b63e875b8174d12731936f8dc894"/>
    <w:p>
      <w:pPr>
        <w:pStyle w:val="Heading2"/>
      </w:pPr>
      <w:r>
        <w:t xml:space="preserve">Zurich Talent Landscape: Recruitment &amp; Retention Strategy</w:t>
      </w:r>
    </w:p>
    <w:p>
      <w:pPr>
        <w:pStyle w:val="FirstParagraph"/>
      </w:pPr>
      <w:r>
        <w:t xml:space="preserve">This Sales Report emphasizes that Zurich’s competitive talent market necessitates a specialized approach to Software Engineer recruitment. Key findings include:</w:t>
      </w:r>
    </w:p>
    <w:p>
      <w:pPr>
        <w:numPr>
          <w:ilvl w:val="0"/>
          <w:numId w:val="1002"/>
        </w:numPr>
        <w:pStyle w:val="Compact"/>
      </w:pPr>
      <w:r>
        <w:rPr>
          <w:bCs/>
          <w:b/>
        </w:rPr>
        <w:t xml:space="preserve">Salary Benchmarking:</w:t>
      </w:r>
      <w:r>
        <w:t xml:space="preserve"> </w:t>
      </w:r>
      <w:r>
        <w:t xml:space="preserve">Competitive base salaries (CHF 135,000–165,000) plus Zurich-specific bonuses (8–12% for tenure retention) are non-negotiable to attract top-tier engineers from ETH Zurich and the University of Zurich talent pool. Our current compensation package is at the 95th percentile for Swiss tech roles.</w:t>
      </w:r>
    </w:p>
    <w:p>
      <w:pPr>
        <w:numPr>
          <w:ilvl w:val="0"/>
          <w:numId w:val="1002"/>
        </w:numPr>
        <w:pStyle w:val="Compact"/>
      </w:pPr>
      <w:r>
        <w:rPr>
          <w:bCs/>
          <w:b/>
        </w:rPr>
        <w:t xml:space="preserve">Language &amp; Cultural Fit:</w:t>
      </w:r>
      <w:r>
        <w:t xml:space="preserve"> </w:t>
      </w:r>
      <w:r>
        <w:t xml:space="preserve">92% of successful candidates possess native German proficiency (critical for client workshops in Zurich) plus advanced English. We’ve implemented mandatory cultural training to ensure engineers navigate Swiss business etiquette (e.g., hierarchical communication styles, punctuality norms).</w:t>
      </w:r>
    </w:p>
    <w:p>
      <w:pPr>
        <w:numPr>
          <w:ilvl w:val="0"/>
          <w:numId w:val="1002"/>
        </w:numPr>
        <w:pStyle w:val="Compact"/>
      </w:pPr>
      <w:r>
        <w:rPr>
          <w:bCs/>
          <w:b/>
        </w:rPr>
        <w:t xml:space="preserve">Talent Retention:</w:t>
      </w:r>
      <w:r>
        <w:t xml:space="preserve"> </w:t>
      </w:r>
      <w:r>
        <w:t xml:space="preserve">Engineers who complete our Zurich-specific "Client Engineering Immersion" program (combining sales training with industry certification) show 40% lower attrition and a 2.1x higher revenue contribution per FTE versus non-participants.</w:t>
      </w:r>
    </w:p>
    <w:bookmarkEnd w:id="23"/>
    <w:bookmarkStart w:id="24" w:name="X5455e61ed8200049e07c000a45139ae928ce29f"/>
    <w:p>
      <w:pPr>
        <w:pStyle w:val="Heading2"/>
      </w:pPr>
      <w:r>
        <w:t xml:space="preserve">Performance Metrics: Sales Report Analysis</w:t>
      </w:r>
    </w:p>
    <w:p>
      <w:pPr>
        <w:pStyle w:val="FirstParagraph"/>
      </w:pPr>
      <w:r>
        <w:t xml:space="preserve">The following metrics from Q1–Q3 2023 underscore the Software Engineer’s impact on Zurich sales outcomes:</w:t>
      </w:r>
    </w:p>
    <w:p>
      <w:pPr>
        <w:pStyle w:val="BodyText"/>
      </w:pPr>
      <w:r>
        <w:t xml:space="preserve">KPI</w:t>
      </w:r>
    </w:p>
    <w:p>
      <w:pPr>
        <w:pStyle w:val="BodyText"/>
      </w:pPr>
      <w:r>
        <w:t xml:space="preserve">Q3 2022</w:t>
      </w:r>
    </w:p>
    <w:p>
      <w:pPr>
        <w:pStyle w:val="BodyText"/>
      </w:pPr>
      <w:r>
        <w:t xml:space="preserve">Q3 2023 (YTD)</w:t>
      </w:r>
    </w:p>
    <w:p>
      <w:pPr>
        <w:pStyle w:val="BodyText"/>
      </w:pPr>
      <w:r>
        <w:t xml:space="preserve">Change (%)</w:t>
      </w:r>
    </w:p>
    <w:p>
      <w:pPr>
        <w:pStyle w:val="BodyText"/>
      </w:pPr>
      <w:r>
        <w:t xml:space="preserve">Avg. Deal Size (Zurich)</w:t>
      </w:r>
    </w:p>
    <w:p>
      <w:pPr>
        <w:pStyle w:val="BodyText"/>
      </w:pPr>
      <w:r>
        <w:t xml:space="preserve">CHF 185,000</w:t>
      </w:r>
    </w:p>
    <w:p>
      <w:pPr>
        <w:pStyle w:val="BodyText"/>
      </w:pPr>
      <w:r>
        <w:t xml:space="preserve">CHF 224,000</w:t>
      </w:r>
    </w:p>
    <w:p>
      <w:pPr>
        <w:pStyle w:val="BodyText"/>
      </w:pPr>
      <w:r>
        <w:t xml:space="preserve">+21.1%</w:t>
      </w:r>
    </w:p>
    <w:p>
      <w:pPr>
        <w:pStyle w:val="BodyText"/>
      </w:pPr>
      <w:r>
        <w:t xml:space="preserve">Sales Cycle Length (Weeks)</w:t>
      </w:r>
    </w:p>
    <w:p>
      <w:pPr>
        <w:pStyle w:val="BodyText"/>
      </w:pPr>
      <w:r>
        <w:t xml:space="preserve">14.3</w:t>
      </w:r>
    </w:p>
    <w:p>
      <w:pPr>
        <w:pStyle w:val="BodyText"/>
      </w:pPr>
      <w:r>
        <w:t xml:space="preserve">9.5</w:t>
      </w:r>
    </w:p>
    <w:p>
      <w:pPr>
        <w:pStyle w:val="BodyText"/>
      </w:pPr>
      <w:r>
        <w:t xml:space="preserve">-33.6%</w:t>
      </w:r>
    </w:p>
    <w:p>
      <w:pPr>
        <w:pStyle w:val="BodyText"/>
      </w:pPr>
      <w:r>
        <w:t xml:space="preserve">Clients Citing "Technical Expertise" as Key Factor</w:t>
      </w:r>
    </w:p>
    <w:p>
      <w:pPr>
        <w:pStyle w:val="BodyText"/>
      </w:pPr>
      <w:r>
        <w:t xml:space="preserve">58%87%+50.0%</w:t>
      </w:r>
    </w:p>
    <w:p>
      <w:pPr>
        <w:pStyle w:val="BodyText"/>
      </w:pPr>
      <w:r>
        <w:t xml:space="preserve">Renewal Rate (Enterprise, Zurich)</w:t>
      </w:r>
    </w:p>
    <w:p>
      <w:pPr>
        <w:pStyle w:val="BodyText"/>
      </w:pPr>
      <w:r>
        <w:t xml:space="preserve">76%</w:t>
      </w:r>
    </w:p>
    <w:p>
      <w:pPr>
        <w:pStyle w:val="BodyText"/>
      </w:pPr>
      <w:r>
        <w:t xml:space="preserve">89%</w:t>
      </w:r>
    </w:p>
    <w:p>
      <w:pPr>
        <w:pStyle w:val="BodyText"/>
      </w:pPr>
      <w:r>
        <w:t xml:space="preserve">+13.2%</w:t>
      </w:r>
    </w:p>
    <w:bookmarkEnd w:id="24"/>
    <w:bookmarkStart w:id="25" w:name="X1adf382d88a5780bf2c36d43617c876ded71dd4"/>
    <w:p>
      <w:pPr>
        <w:pStyle w:val="Heading2"/>
      </w:pPr>
      <w:r>
        <w:t xml:space="preserve">Priorities for Q4 2023: Scaling the Software Engineer Advantage</w:t>
      </w:r>
    </w:p>
    <w:p>
      <w:pPr>
        <w:pStyle w:val="FirstParagraph"/>
      </w:pPr>
      <w:r>
        <w:t xml:space="preserve">To sustain this growth trajectory, our strategy focuses on:</w:t>
      </w:r>
    </w:p>
    <w:p>
      <w:pPr>
        <w:numPr>
          <w:ilvl w:val="0"/>
          <w:numId w:val="1003"/>
        </w:numPr>
        <w:pStyle w:val="Compact"/>
      </w:pPr>
      <w:r>
        <w:rPr>
          <w:bCs/>
          <w:b/>
        </w:rPr>
        <w:t xml:space="preserve">Deepening Zurich Industry Expertise:</w:t>
      </w:r>
      <w:r>
        <w:t xml:space="preserve"> </w:t>
      </w:r>
      <w:r>
        <w:t xml:space="preserve">Hiring 3 additional Software Engineers specializing in Swiss finance (Fintech) and healthcare compliance to address unmet demand. These roles will be co-located at our Zurich headquarters to strengthen sales-engineering collaboration.</w:t>
      </w:r>
    </w:p>
    <w:p>
      <w:pPr>
        <w:numPr>
          <w:ilvl w:val="0"/>
          <w:numId w:val="1003"/>
        </w:numPr>
        <w:pStyle w:val="Compact"/>
      </w:pPr>
      <w:r>
        <w:rPr>
          <w:bCs/>
          <w:b/>
        </w:rPr>
        <w:t xml:space="preserve">Implementing Sales Engineering Sprints:</w:t>
      </w:r>
      <w:r>
        <w:t xml:space="preserve"> </w:t>
      </w:r>
      <w:r>
        <w:t xml:space="preserve">Bi-weekly workshops where Software Engineers join the Zurich sales team for live client discovery sessions. This reduces misalignment in solution design and has already boosted win rates by 18% in Q3.</w:t>
      </w:r>
    </w:p>
    <w:p>
      <w:pPr>
        <w:numPr>
          <w:ilvl w:val="0"/>
          <w:numId w:val="1003"/>
        </w:numPr>
        <w:pStyle w:val="Compact"/>
      </w:pPr>
      <w:r>
        <w:rPr>
          <w:bCs/>
          <w:b/>
        </w:rPr>
        <w:t xml:space="preserve">Leveraging Zurich’s Innovation Ecosystem:</w:t>
      </w:r>
      <w:r>
        <w:t xml:space="preserve"> </w:t>
      </w:r>
      <w:r>
        <w:t xml:space="preserve">Partnering with CERN and the Swiss AI Lab to co-develop next-gen features (e.g., blockchain for supply chain compliance), positioning our Zurich engineers as thought leaders to attract premium clients.</w:t>
      </w:r>
    </w:p>
    <w:bookmarkEnd w:id="25"/>
    <w:bookmarkStart w:id="26" w:name="X4a08a8208cdf9f1e9decb3b30a44df9816beb38"/>
    <w:p>
      <w:pPr>
        <w:pStyle w:val="Heading2"/>
      </w:pPr>
      <w:r>
        <w:t xml:space="preserve">Conclusion: The Inescapable Link Between Software Engineering &amp; Sales Success in Zurich</w:t>
      </w:r>
    </w:p>
    <w:p>
      <w:pPr>
        <w:pStyle w:val="FirstParagraph"/>
      </w:pPr>
      <w:r>
        <w:t xml:space="preserve">This Sales Report conclusively demonstrates that in the Switzerland Zurich market, the Software Engineer is not a cost center but a revenue catalyst. Our data proves that engineering excellence directly correlates with higher deal values, faster cycles, and deeper client relationships—especially within Switzerland’s regulated industries. Ignoring this nexus risks ceding market share to competitors who embed technical talent within their sales motion from day one. As Zurich evolves into Europe’s AI and fintech epicenter, our commitment to investing in local Software Engineers isn’t optional; it’s the foundation of our sustainable growth strategy in the heart of Swiss commerce.</w:t>
      </w:r>
    </w:p>
    <w:p>
      <w:pPr>
        <w:pStyle w:val="BodyText"/>
      </w:pPr>
      <w:r>
        <w:rPr>
          <w:bCs/>
          <w:b/>
        </w:rPr>
        <w:t xml:space="preserve">Prepared By:</w:t>
      </w:r>
      <w:r>
        <w:t xml:space="preserve"> </w:t>
      </w:r>
      <w:r>
        <w:t xml:space="preserve">Anja Müller, Regional Sales Director - Switzerland</w:t>
      </w:r>
      <w:r>
        <w:br/>
      </w:r>
      <w:r>
        <w:rPr>
          <w:bCs/>
          <w:b/>
        </w:rPr>
        <w:t xml:space="preserve">Contact:</w:t>
      </w:r>
      <w:r>
        <w:t xml:space="preserve"> </w:t>
      </w:r>
      <w:r>
        <w:t xml:space="preserve">amueller@globaltech.ch | +41 44 232 0000</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GlobalTech Solutions: Software Engineer Sales Performance Report - Zurich, Switzerland</dc:title>
  <dc:creator/>
  <dc:language>en</dc:language>
  <cp:keywords/>
  <dcterms:created xsi:type="dcterms:W3CDTF">2026-07-20T05:41:19Z</dcterms:created>
  <dcterms:modified xsi:type="dcterms:W3CDTF">2026-07-20T05:41:19Z</dcterms:modified>
</cp:coreProperties>
</file>

<file path=docProps/custom.xml><?xml version="1.0" encoding="utf-8"?>
<Properties xmlns="http://schemas.openxmlformats.org/officeDocument/2006/custom-properties" xmlns:vt="http://schemas.openxmlformats.org/officeDocument/2006/docPropsVTypes"/>
</file>