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Expansion</w:t>
      </w:r>
      <w:r>
        <w:t xml:space="preserve"> </w:t>
      </w:r>
      <w:r>
        <w:t xml:space="preserve">of</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Turkey</w:t>
      </w:r>
      <w:r>
        <w:t xml:space="preserve"> </w:t>
      </w:r>
      <w:r>
        <w:t xml:space="preserve">Istanbul</w:t>
      </w:r>
    </w:p>
    <w:bookmarkStart w:id="30" w:name="X957c0c9f7dcacb131b8c179b91ee56125fd8f21"/>
    <w:p>
      <w:pPr>
        <w:pStyle w:val="Heading1"/>
      </w:pPr>
      <w:r>
        <w:t xml:space="preserve">Sales Report: Strategic Expansion of Software Engineer Talent Acquisition in Turkey Istanbul</w:t>
      </w:r>
    </w:p>
    <w:p>
      <w:pPr>
        <w:pStyle w:val="FirstParagraph"/>
      </w:pPr>
      <w:r>
        <w:rPr>
          <w:bCs/>
          <w:b/>
        </w:rPr>
        <w:t xml:space="preserve">Prepared For:</w:t>
      </w:r>
      <w:r>
        <w:t xml:space="preserve"> </w:t>
      </w:r>
      <w:r>
        <w:t xml:space="preserve">Executive Leadership &amp; Talent Strategy Committee</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p>
    <w:bookmarkStart w:id="20" w:name="X7f57b0ee17d2bf501e7f1dcdb84b5af9ba4a67a"/>
    <w:p>
      <w:pPr>
        <w:pStyle w:val="Heading2"/>
      </w:pPr>
      <w:r>
        <w:t xml:space="preserve">I. Executive Summary: Sales Report Context</w:t>
      </w:r>
    </w:p>
    <w:p>
      <w:pPr>
        <w:pStyle w:val="FirstParagraph"/>
      </w:pPr>
      <w:r>
        <w:t xml:space="preserve">This comprehensive Sales Report details the strategic initiatives and market performance surrounding the recruitment of top-tier Software Engineers within Turkey Istanbul. As Turkey's tech ecosystem accelerates, particularly in Istanbul—the nation's undisputed technology and innovation hub—securing elite engineering talent has become a critical revenue driver for our regional operations. The Q3 results demonstrate a 37% year-over-year increase in qualified Software Engineer candidates sourced through our localized sales and recruitment strategy, directly contributing to a 22% growth in project delivery capacity. This Sales Report confirms that strategic investment in the</w:t>
      </w:r>
      <w:r>
        <w:t xml:space="preserve"> </w:t>
      </w:r>
      <w:r>
        <w:rPr>
          <w:iCs/>
          <w:i/>
        </w:rPr>
        <w:t xml:space="preserve">Software Engineer</w:t>
      </w:r>
      <w:r>
        <w:t xml:space="preserve"> </w:t>
      </w:r>
      <w:r>
        <w:t xml:space="preserve">talent pipeline is no longer optional but the cornerstone of sustainable business expansion across Turkey Istanbul.</w:t>
      </w:r>
    </w:p>
    <w:bookmarkEnd w:id="20"/>
    <w:bookmarkStart w:id="21" w:name="X184ea7519b537923c96cd42e9f7875e69430ef8"/>
    <w:p>
      <w:pPr>
        <w:pStyle w:val="Heading2"/>
      </w:pPr>
      <w:r>
        <w:t xml:space="preserve">II. Market Analysis: Turkey Istanbul's Dynamic Tech Landscape</w:t>
      </w:r>
    </w:p>
    <w:p>
      <w:pPr>
        <w:pStyle w:val="FirstParagraph"/>
      </w:pPr>
      <w:r>
        <w:t xml:space="preserve">Turkey Istanbul presents a uniquely fertile ground for software engineering sales. With over 60% of the nation's technology startups and 75% of major international tech offices established in Greater Istanbul, the demand for skilled Software Engineers has surged beyond traditional boundaries. Our analysis reveals three critical trends driving this market:</w:t>
      </w:r>
    </w:p>
    <w:p>
      <w:pPr>
        <w:numPr>
          <w:ilvl w:val="0"/>
          <w:numId w:val="1001"/>
        </w:numPr>
        <w:pStyle w:val="Compact"/>
      </w:pPr>
      <w:r>
        <w:rPr>
          <w:bCs/>
          <w:b/>
        </w:rPr>
        <w:t xml:space="preserve">Accelerated Digital Transformation:</w:t>
      </w:r>
      <w:r>
        <w:t xml:space="preserve"> </w:t>
      </w:r>
      <w:r>
        <w:t xml:space="preserve">Turkish enterprises across fintech, e-commerce (e.g., Trendyol, Getir), and SaaS are aggressively scaling digital products, creating insatiable demand for Software Engineers proficient in cloud infrastructure (AWS/Azure) and AI/ML integration.</w:t>
      </w:r>
    </w:p>
    <w:p>
      <w:pPr>
        <w:numPr>
          <w:ilvl w:val="0"/>
          <w:numId w:val="1001"/>
        </w:numPr>
        <w:pStyle w:val="Compact"/>
      </w:pPr>
      <w:r>
        <w:rPr>
          <w:bCs/>
          <w:b/>
        </w:rPr>
        <w:t xml:space="preserve">Localization Imperative:</w:t>
      </w:r>
      <w:r>
        <w:t xml:space="preserve"> </w:t>
      </w:r>
      <w:r>
        <w:t xml:space="preserve">89% of Turkish businesses prioritize hiring locally based engineers who understand regional nuances—language (Turkish), cultural context, and compliance frameworks like PDPO. This makes Istanbul-based recruitment a non-negotiable sales advantage.</w:t>
      </w:r>
    </w:p>
    <w:p>
      <w:pPr>
        <w:numPr>
          <w:ilvl w:val="0"/>
          <w:numId w:val="1001"/>
        </w:numPr>
        <w:pStyle w:val="Compact"/>
      </w:pPr>
      <w:r>
        <w:rPr>
          <w:bCs/>
          <w:b/>
        </w:rPr>
        <w:t xml:space="preserve">Talent Competition Intensifies:</w:t>
      </w:r>
      <w:r>
        <w:t xml:space="preserve"> </w:t>
      </w:r>
      <w:r>
        <w:t xml:space="preserve">Top Software Engineers in Turkey Istanbul now command 40% higher average salaries than 2020, with leading tech firms competing fiercely for candidates through equity packages and remote flexibility.</w:t>
      </w:r>
    </w:p>
    <w:bookmarkEnd w:id="21"/>
    <w:bookmarkStart w:id="22" w:name="X7d1c5e3997f4bb1f5bb22030291020c0baf938d"/>
    <w:p>
      <w:pPr>
        <w:pStyle w:val="Heading2"/>
      </w:pPr>
      <w:r>
        <w:t xml:space="preserve">III. Software Engineer Role: The Core Product of Our Sales Strategy</w:t>
      </w:r>
    </w:p>
    <w:p>
      <w:pPr>
        <w:pStyle w:val="FirstParagraph"/>
      </w:pPr>
      <w:r>
        <w:t xml:space="preserve">Our Sales Report positions the "Software Engineer" as the primary revenue-generating asset, not merely an employee. In Turkey Istanbul, this role directly impacts client acquisition and retention:</w:t>
      </w:r>
    </w:p>
    <w:p>
      <w:pPr>
        <w:numPr>
          <w:ilvl w:val="0"/>
          <w:numId w:val="1002"/>
        </w:numPr>
        <w:pStyle w:val="Compact"/>
      </w:pPr>
      <w:r>
        <w:rPr>
          <w:bCs/>
          <w:b/>
        </w:rPr>
        <w:t xml:space="preserve">Sales Impact:</w:t>
      </w:r>
      <w:r>
        <w:t xml:space="preserve"> </w:t>
      </w:r>
      <w:r>
        <w:t xml:space="preserve">Engineering teams built via our recruitment pipeline delivered 15+ client projects in Q3 (including a major banking SaaS platform for a top Turkish fintech), generating $2.8M in direct revenue—up 34% YoY.</w:t>
      </w:r>
    </w:p>
    <w:p>
      <w:pPr>
        <w:numPr>
          <w:ilvl w:val="0"/>
          <w:numId w:val="1002"/>
        </w:numPr>
        <w:pStyle w:val="Compact"/>
      </w:pPr>
      <w:r>
        <w:rPr>
          <w:bCs/>
          <w:b/>
        </w:rPr>
        <w:t xml:space="preserve">Positioning Excellence:</w:t>
      </w:r>
      <w:r>
        <w:t xml:space="preserve"> </w:t>
      </w:r>
      <w:r>
        <w:t xml:space="preserve">We've shifted from generic job postings to showcasing the Software Engineer as a "Solutions Architect" within our sales narrative, emphasizing how their work solves specific Turkish market pain points (e.g., scalability during seasonal e-commerce spikes like "Günün Fırsatları").</w:t>
      </w:r>
    </w:p>
    <w:p>
      <w:pPr>
        <w:numPr>
          <w:ilvl w:val="0"/>
          <w:numId w:val="1002"/>
        </w:numPr>
        <w:pStyle w:val="Compact"/>
      </w:pPr>
      <w:r>
        <w:rPr>
          <w:bCs/>
          <w:b/>
        </w:rPr>
        <w:t xml:space="preserve">Local Market Differentiation:</w:t>
      </w:r>
      <w:r>
        <w:t xml:space="preserve"> </w:t>
      </w:r>
      <w:r>
        <w:t xml:space="preserve">Our Istanbul-based recruiters leverage deep knowledge of local universities (Bogazici, Koc University) and coding bootcamps (CodeAcademy Turkey), converting 28% more candidates than national-level teams.</w:t>
      </w:r>
    </w:p>
    <w:bookmarkEnd w:id="22"/>
    <w:bookmarkStart w:id="26" w:name="Xb093b7ad05a913efa0d0548a2102499ae58f020"/>
    <w:p>
      <w:pPr>
        <w:pStyle w:val="Heading2"/>
      </w:pPr>
      <w:r>
        <w:t xml:space="preserve">IV. Sales Strategy Execution in Turkey Istanbul: Key Initiatives</w:t>
      </w:r>
    </w:p>
    <w:p>
      <w:pPr>
        <w:pStyle w:val="FirstParagraph"/>
      </w:pPr>
      <w:r>
        <w:t xml:space="preserve">This Sales Report highlights our hyper-localized approach to Software Engineer recruitment:</w:t>
      </w:r>
    </w:p>
    <w:bookmarkStart w:id="23" w:name="Xb6c30f87b0ec3322140bd0c98b9343d960f7525"/>
    <w:p>
      <w:pPr>
        <w:pStyle w:val="Heading3"/>
      </w:pPr>
      <w:r>
        <w:t xml:space="preserve">A. Talent Sourcing Partnerships (Istanbul-Centric)</w:t>
      </w:r>
    </w:p>
    <w:p>
      <w:pPr>
        <w:pStyle w:val="FirstParagraph"/>
      </w:pPr>
      <w:r>
        <w:t xml:space="preserve">Established 12 partnerships with Istanbul-based tech communities (e.g., IST Tech Meetup, Istanbul Developer Circle) and universities. These alliances yielded 42% of all Q3 Software Engineer hires, reducing time-to-hire by 50 days versus standard methods.</w:t>
      </w:r>
    </w:p>
    <w:bookmarkEnd w:id="23"/>
    <w:bookmarkStart w:id="24" w:name="b.-candidate-experience-optimization"/>
    <w:p>
      <w:pPr>
        <w:pStyle w:val="Heading3"/>
      </w:pPr>
      <w:r>
        <w:t xml:space="preserve">B. Candidate Experience Optimization</w:t>
      </w:r>
    </w:p>
    <w:p>
      <w:pPr>
        <w:pStyle w:val="FirstParagraph"/>
      </w:pPr>
      <w:r>
        <w:t xml:space="preserve">Localized our sales process: Interviews conducted in Turkish with Istanbul-based senior engineers (not remote HQ teams), and compensation packages benchmarked against Istanbul’s top tech employers. Result: 91% candidate acceptance rate for Software Engineer roles versus industry average of 68%.</w:t>
      </w:r>
    </w:p>
    <w:bookmarkEnd w:id="24"/>
    <w:bookmarkStart w:id="25" w:name="c.-sales-driven-recruitment-metrics"/>
    <w:p>
      <w:pPr>
        <w:pStyle w:val="Heading3"/>
      </w:pPr>
      <w:r>
        <w:t xml:space="preserve">C. Sales-Driven Recruitment Metrics</w:t>
      </w:r>
    </w:p>
    <w:p>
      <w:pPr>
        <w:pStyle w:val="FirstParagraph"/>
      </w:pPr>
      <w:r>
        <w:t xml:space="preserve">We track the Software Engineer role as a sales KPI, not HR metric:</w:t>
      </w:r>
    </w:p>
    <w:p>
      <w:pPr>
        <w:numPr>
          <w:ilvl w:val="0"/>
          <w:numId w:val="1003"/>
        </w:numPr>
        <w:pStyle w:val="Compact"/>
      </w:pPr>
      <w:r>
        <w:rPr>
          <w:iCs/>
          <w:i/>
        </w:rPr>
        <w:t xml:space="preserve">Revenue Per Hire:</w:t>
      </w:r>
      <w:r>
        <w:t xml:space="preserve"> </w:t>
      </w:r>
      <w:r>
        <w:t xml:space="preserve">$185,000 (vs. $122,000 industry avg)</w:t>
      </w:r>
    </w:p>
    <w:p>
      <w:pPr>
        <w:numPr>
          <w:ilvl w:val="0"/>
          <w:numId w:val="1003"/>
        </w:numPr>
        <w:pStyle w:val="Compact"/>
      </w:pPr>
      <w:r>
        <w:rPr>
          <w:iCs/>
          <w:i/>
        </w:rPr>
        <w:t xml:space="preserve">Client Acquisition Rate:</w:t>
      </w:r>
      <w:r>
        <w:t xml:space="preserve"> </w:t>
      </w:r>
      <w:r>
        <w:t xml:space="preserve">3.7 new clients per Software Engineer onboarding</w:t>
      </w:r>
    </w:p>
    <w:p>
      <w:pPr>
        <w:numPr>
          <w:ilvl w:val="0"/>
          <w:numId w:val="1003"/>
        </w:numPr>
        <w:pStyle w:val="Compact"/>
      </w:pPr>
      <w:r>
        <w:rPr>
          <w:iCs/>
          <w:i/>
        </w:rPr>
        <w:t xml:space="preserve">Cross-Sell Success:</w:t>
      </w:r>
      <w:r>
        <w:t xml:space="preserve"> </w:t>
      </w:r>
      <w:r>
        <w:t xml:space="preserve">65% of engineers introduced to client expansion opportunities (e.g., from e-commerce SaaS to fintech integrations)</w:t>
      </w:r>
    </w:p>
    <w:bookmarkEnd w:id="25"/>
    <w:bookmarkEnd w:id="26"/>
    <w:bookmarkStart w:id="27" w:name="X7c03ac7de3deb68dff15ecc1cd6003907903903"/>
    <w:p>
      <w:pPr>
        <w:pStyle w:val="Heading2"/>
      </w:pPr>
      <w:r>
        <w:t xml:space="preserve">V. Challenges &amp; Strategic Adjustments in Turkey Istanbul</w:t>
      </w:r>
    </w:p>
    <w:p>
      <w:pPr>
        <w:pStyle w:val="FirstParagraph"/>
      </w:pPr>
      <w:r>
        <w:t xml:space="preserve">While the market is robust, our Sales Report identifies critical challenges specific to Istanbul’s tech environment:</w:t>
      </w:r>
    </w:p>
    <w:p>
      <w:pPr>
        <w:numPr>
          <w:ilvl w:val="0"/>
          <w:numId w:val="1004"/>
        </w:numPr>
        <w:pStyle w:val="Compact"/>
      </w:pPr>
      <w:r>
        <w:rPr>
          <w:bCs/>
          <w:b/>
        </w:rPr>
        <w:t xml:space="preserve">Geographic Talent Fragmentation:</w:t>
      </w:r>
      <w:r>
        <w:t xml:space="preserve"> </w:t>
      </w:r>
      <w:r>
        <w:t xml:space="preserve">Top Software Engineers cluster in central districts (Levent, Maslak), requiring localized recruitment hubs. *Solution:* Launched satellite offices in Kadıköy and Ümraniye to capture talent from emerging tech neighborhoods.</w:t>
      </w:r>
    </w:p>
    <w:p>
      <w:pPr>
        <w:numPr>
          <w:ilvl w:val="0"/>
          <w:numId w:val="1004"/>
        </w:numPr>
        <w:pStyle w:val="Compact"/>
      </w:pPr>
      <w:r>
        <w:rPr>
          <w:bCs/>
          <w:b/>
        </w:rPr>
        <w:t xml:space="preserve">Currency Volatility Impact:</w:t>
      </w:r>
      <w:r>
        <w:t xml:space="preserve"> </w:t>
      </w:r>
      <w:r>
        <w:t xml:space="preserve">Fluctuating Lira affects salary competitiveness against global firms. *Solution:* Introduced "Lira Plus" packages with variable performance bonuses tied to company revenue growth (not just fixed USD rates).</w:t>
      </w:r>
    </w:p>
    <w:p>
      <w:pPr>
        <w:numPr>
          <w:ilvl w:val="0"/>
          <w:numId w:val="1004"/>
        </w:numPr>
        <w:pStyle w:val="Compact"/>
      </w:pPr>
      <w:r>
        <w:rPr>
          <w:bCs/>
          <w:b/>
        </w:rPr>
        <w:t xml:space="preserve">Client-Engineer Alignment Gap:</w:t>
      </w:r>
      <w:r>
        <w:t xml:space="preserve"> </w:t>
      </w:r>
      <w:r>
        <w:t xml:space="preserve">Turkish clients often misdefine technical requirements. *Solution:* Implemented a pre-sales engineer workshop series in Istanbul, ensuring Software Engineers understand client business contexts before project kickoff.</w:t>
      </w:r>
    </w:p>
    <w:bookmarkEnd w:id="27"/>
    <w:bookmarkStart w:id="28" w:name="X452477f2cbe0c552ca3ecb6a2d5087d12671e95"/>
    <w:p>
      <w:pPr>
        <w:pStyle w:val="Heading2"/>
      </w:pPr>
      <w:r>
        <w:t xml:space="preserve">VI. Q4 Sales Forecast &amp; Investment Recommendations</w:t>
      </w:r>
    </w:p>
    <w:p>
      <w:pPr>
        <w:pStyle w:val="FirstParagraph"/>
      </w:pPr>
      <w:r>
        <w:t xml:space="preserve">This Sales Report projects sustained growth for the Software Engineer pipeline in Turkey Istanbul:</w:t>
      </w:r>
    </w:p>
    <w:p>
      <w:pPr>
        <w:numPr>
          <w:ilvl w:val="0"/>
          <w:numId w:val="1005"/>
        </w:numPr>
        <w:pStyle w:val="Compact"/>
      </w:pPr>
      <w:r>
        <w:rPr>
          <w:bCs/>
          <w:b/>
        </w:rPr>
        <w:t xml:space="preserve">Growth Projection:</w:t>
      </w:r>
      <w:r>
        <w:t xml:space="preserve"> </w:t>
      </w:r>
      <w:r>
        <w:t xml:space="preserve">30% increase in Software Engineer hires by Q4 2023, directly enabling $4.1M revenue from new clients.</w:t>
      </w:r>
    </w:p>
    <w:p>
      <w:pPr>
        <w:numPr>
          <w:ilvl w:val="0"/>
          <w:numId w:val="1005"/>
        </w:numPr>
        <w:pStyle w:val="Compact"/>
      </w:pPr>
      <w:r>
        <w:rPr>
          <w:bCs/>
          <w:b/>
        </w:rPr>
        <w:t xml:space="preserve">Required Investment:</w:t>
      </w:r>
      <w:r>
        <w:t xml:space="preserve"> </w:t>
      </w:r>
      <w:r>
        <w:t xml:space="preserve">$185K for a dedicated Istanbul Talent Scout team (covering university partnerships and community engagement) to maintain our 7.5x ROI on recruitment spend.</w:t>
      </w:r>
    </w:p>
    <w:p>
      <w:pPr>
        <w:numPr>
          <w:ilvl w:val="0"/>
          <w:numId w:val="1005"/>
        </w:numPr>
        <w:pStyle w:val="Compact"/>
      </w:pPr>
      <w:r>
        <w:rPr>
          <w:bCs/>
          <w:b/>
        </w:rPr>
        <w:t xml:space="preserve">Sustainability Focus:</w:t>
      </w:r>
      <w:r>
        <w:t xml:space="preserve"> </w:t>
      </w:r>
      <w:r>
        <w:t xml:space="preserve">Launching an "Istanbul Engineering Fellowship" to develop local talent, reducing dependency on external hires by 20% within 18 months.</w:t>
      </w:r>
    </w:p>
    <w:bookmarkEnd w:id="28"/>
    <w:bookmarkStart w:id="29" w:name="X1c1fb4d723d76d014a116f85af69b7959e90a35"/>
    <w:p>
      <w:pPr>
        <w:pStyle w:val="Heading2"/>
      </w:pPr>
      <w:r>
        <w:t xml:space="preserve">VII. Conclusion: The Unbreakable Link Between Software Engineer and Turkey Istanbul Success</w:t>
      </w:r>
    </w:p>
    <w:p>
      <w:pPr>
        <w:pStyle w:val="FirstParagraph"/>
      </w:pPr>
      <w:r>
        <w:t xml:space="preserve">This Sales Report conclusively demonstrates that in the competitive landscape of Turkey Istanbul, the strategic acquisition and development of Software Engineers are not just HR functions—they are primary revenue engines. Every qualified Software Engineer hired through our Istanbul-centric strategy translates directly into client wins, project revenue, and market share. As we scale operations across Turkey’s most dynamic tech hub, this report is a roadmap for turning talent acquisition into a measurable sales advantage. The data is clear: investing in the Software Engineer role within Turkey Istanbul isn’t just smart business—it’s the only path to dominant market position. We recommend full approval of Q4 recruitment investments to capitalize on this momentum before the peak e-commerce season, where demand for Software Engineers will surge further.</w:t>
      </w:r>
    </w:p>
    <w:p>
      <w:pPr>
        <w:pStyle w:val="BodyText"/>
      </w:pPr>
      <w:r>
        <w:rPr>
          <w:bCs/>
          <w:b/>
        </w:rPr>
        <w:t xml:space="preserve">Prepared By:</w:t>
      </w:r>
      <w:r>
        <w:t xml:space="preserve"> </w:t>
      </w:r>
      <w:r>
        <w:t xml:space="preserve">Regional Sales &amp; Talent Strategy, Istanbul Office</w:t>
      </w:r>
      <w:r>
        <w:br/>
      </w:r>
      <w:r>
        <w:rPr>
          <w:bCs/>
          <w:b/>
        </w:rPr>
        <w:t xml:space="preserve">Contact:</w:t>
      </w:r>
      <w:r>
        <w:t xml:space="preserve"> </w:t>
      </w:r>
      <w:r>
        <w:t xml:space="preserve">sales-talent@globaltechturkey.com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Expansion of Software Engineer Talent Acquisition in Turkey Istanbul</dc:title>
  <dc:creator/>
  <dc:language>en</dc:language>
  <cp:keywords/>
  <dcterms:created xsi:type="dcterms:W3CDTF">2026-04-29T12:29:04Z</dcterms:created>
  <dcterms:modified xsi:type="dcterms:W3CDTF">2026-04-29T12:29:04Z</dcterms:modified>
</cp:coreProperties>
</file>

<file path=docProps/custom.xml><?xml version="1.0" encoding="utf-8"?>
<Properties xmlns="http://schemas.openxmlformats.org/officeDocument/2006/custom-properties" xmlns:vt="http://schemas.openxmlformats.org/officeDocument/2006/docPropsVTypes"/>
</file>