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7" w:name="X8601460d24cb313a5652377630005cc9618c055"/>
    <w:p>
      <w:pPr>
        <w:pStyle w:val="Heading1"/>
      </w:pPr>
      <w:r>
        <w:t xml:space="preserve">ANNUAL SALES REPORT: SOFTWARE ENGINEER TALENT ACQUISITION STRATEGY &amp; MARKET PERFORMANCE</w:t>
      </w:r>
      <w:r>
        <w:br/>
      </w:r>
      <w:r>
        <w:t xml:space="preserve">UNITED STATES LOS ANGELES REGIONAL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Talent Acquisition Division</w:t>
      </w:r>
      <w:r>
        <w:br/>
      </w:r>
      <w:r>
        <w:rPr>
          <w:bCs/>
          <w:b/>
        </w:rPr>
        <w:t xml:space="preserve">Report Period:</w:t>
      </w:r>
      <w:r>
        <w:t xml:space="preserve"> </w:t>
      </w:r>
      <w:r>
        <w:t xml:space="preserve">January 1, 2023 – December 31, 2023</w:t>
      </w:r>
    </w:p>
    <w:bookmarkStart w:id="20" w:name="Xea157c96b10faab77af86fdb0f5916f062c79aa"/>
    <w:p>
      <w:pPr>
        <w:pStyle w:val="Heading2"/>
      </w:pPr>
      <w:r>
        <w:t xml:space="preserve">I. EXECUTIVE SUMMARY: ENGINEERING TALENT AS OUR CORE SALES PRODUCT</w:t>
      </w:r>
    </w:p>
    <w:p>
      <w:pPr>
        <w:pStyle w:val="FirstParagraph"/>
      </w:pPr>
      <w:r>
        <w:t xml:space="preserve">This Sales Report details the strategic acquisition and placement of high-value Software Engineers within the competitive technology ecosystem of the United States Los Angeles market. In an era where software innovation directly drives revenue, our regional sales division has positioned Software Engineer recruitment not as a support function, but as a critical</w:t>
      </w:r>
      <w:r>
        <w:t xml:space="preserve"> </w:t>
      </w:r>
      <w:r>
        <w:rPr>
          <w:iCs/>
          <w:i/>
        </w:rPr>
        <w:t xml:space="preserve">revenue-generating asset</w:t>
      </w:r>
      <w:r>
        <w:t xml:space="preserve">. The Los Angeles Technology Cluster—spanning Silicon Beach, Culver City, and Downtown LA—has seen unprecedented demand for skilled engineering talent, with our Sales Report tracking 187 successful placements generating $42.3M in client contract value during the fiscal year. This represents a 22% YoY increase in sales volume specifically targeting Software Engineer roles across Fortune 500 tech firms, startups, and enterprise clients headquartered in the United States Los Angeles metro area.</w:t>
      </w:r>
    </w:p>
    <w:bookmarkEnd w:id="20"/>
    <w:bookmarkStart w:id="21" w:name="Xf40520ba9e5d2e3d8dbf4d705e590dcd28658da"/>
    <w:p>
      <w:pPr>
        <w:pStyle w:val="Heading2"/>
      </w:pPr>
      <w:r>
        <w:t xml:space="preserve">II. UNITED STATES LOS ANGELES MARKET ANALYSIS: WHY SOFTWARE ENGINEERS ARE THE SALES PRIORITY</w:t>
      </w:r>
    </w:p>
    <w:p>
      <w:pPr>
        <w:pStyle w:val="FirstParagraph"/>
      </w:pPr>
      <w:r>
        <w:t xml:space="preserve">The Los Angeles technology sector has evolved beyond entertainment into a $45B+ innovation engine, with Software Engineers serving as the primary sales catalyst for client success. Our Sales Report reveals that 87% of enterprise clients in the United States Los Angeles market cite engineering talent as their #1 barrier to product launch velocity and customer acquisition. Key trends driving this demand include:</w:t>
      </w:r>
    </w:p>
    <w:p>
      <w:pPr>
        <w:numPr>
          <w:ilvl w:val="0"/>
          <w:numId w:val="1001"/>
        </w:numPr>
        <w:pStyle w:val="Compact"/>
      </w:pPr>
      <w:r>
        <w:rPr>
          <w:bCs/>
          <w:b/>
        </w:rPr>
        <w:t xml:space="preserve">AI/ML Integration Surge:</w:t>
      </w:r>
      <w:r>
        <w:t xml:space="preserve"> </w:t>
      </w:r>
      <w:r>
        <w:t xml:space="preserve">63% of LA-based tech firms (per CompTIA 2023 Report) are actively recruiting Software Engineers specializing in generative AI frameworks, directly impacting their ability to secure new sales contracts.</w:t>
      </w:r>
    </w:p>
    <w:p>
      <w:pPr>
        <w:numPr>
          <w:ilvl w:val="0"/>
          <w:numId w:val="1001"/>
        </w:numPr>
        <w:pStyle w:val="Compact"/>
      </w:pPr>
      <w:r>
        <w:rPr>
          <w:bCs/>
          <w:b/>
        </w:rPr>
        <w:t xml:space="preserve">Cloud Migration Acceleration:</w:t>
      </w:r>
      <w:r>
        <w:t xml:space="preserve"> </w:t>
      </w:r>
      <w:r>
        <w:t xml:space="preserve">Clients require Software Engineers proficient in AWS/Azure/GCP infrastructure to migrate legacy systems, a service we sold as a high-margin solution generating $18.7M in billable hours.</w:t>
      </w:r>
    </w:p>
    <w:p>
      <w:pPr>
        <w:numPr>
          <w:ilvl w:val="0"/>
          <w:numId w:val="1001"/>
        </w:numPr>
        <w:pStyle w:val="Compact"/>
      </w:pPr>
      <w:r>
        <w:rPr>
          <w:bCs/>
          <w:b/>
        </w:rPr>
        <w:t xml:space="preserve">Local Talent Shortage:</w:t>
      </w:r>
      <w:r>
        <w:t xml:space="preserve"> </w:t>
      </w:r>
      <w:r>
        <w:t xml:space="preserve">The U.S. Bureau of Labor Statistics confirms Los Angeles has a 32% deficit in qualified Software Engineer candidates versus job openings, making our regional sales pipeline essential for client survival.</w:t>
      </w:r>
    </w:p>
    <w:bookmarkEnd w:id="21"/>
    <w:bookmarkStart w:id="22" w:name="Xe336a43f04bfc8509630c0f3fd8d2fd041d19e5"/>
    <w:p>
      <w:pPr>
        <w:pStyle w:val="Heading2"/>
      </w:pPr>
      <w:r>
        <w:t xml:space="preserve">III. SALES PERFORMANCE METRICS: SOFTWARE ENGINEER PLACEMENTS IN LOS ANGELES</w:t>
      </w:r>
    </w:p>
    <w:p>
      <w:pPr>
        <w:pStyle w:val="FirstParagraph"/>
      </w:pPr>
      <w:r>
        <w:t xml:space="preserve">This section quantifies our success as a talent sales division targeting Software Engineer roles within the United States Los Angeles market:</w:t>
      </w:r>
    </w:p>
    <w:p>
      <w:pPr>
        <w:pStyle w:val="BodyText"/>
      </w:pPr>
      <w:r>
        <w:t xml:space="preserve">Metrics</w:t>
      </w:r>
    </w:p>
    <w:p>
      <w:pPr>
        <w:pStyle w:val="BodyText"/>
      </w:pPr>
      <w:r>
        <w:t xml:space="preserve">2023 Performance</w:t>
      </w:r>
    </w:p>
    <w:p>
      <w:pPr>
        <w:pStyle w:val="BodyText"/>
      </w:pPr>
      <w:r>
        <w:t xml:space="preserve">% Change YoY</w:t>
      </w:r>
    </w:p>
    <w:p>
      <w:pPr>
        <w:pStyle w:val="BodyText"/>
      </w:pPr>
      <w:r>
        <w:t xml:space="preserve">Talent Placements (Software Engineers)</w:t>
      </w:r>
    </w:p>
    <w:p>
      <w:pPr>
        <w:pStyle w:val="BodyText"/>
      </w:pPr>
      <w:r>
        <w:t xml:space="preserve">187 roles</w:t>
      </w:r>
    </w:p>
    <w:p>
      <w:pPr>
        <w:pStyle w:val="BodyText"/>
      </w:pPr>
      <w:r>
        <w:t xml:space="preserve">+22%</w:t>
      </w:r>
    </w:p>
    <w:p>
      <w:pPr>
        <w:pStyle w:val="BodyText"/>
      </w:pPr>
      <w:r>
        <w:t xml:space="preserve">Average Contract Value per Placement</w:t>
      </w:r>
    </w:p>
    <w:p>
      <w:pPr>
        <w:pStyle w:val="BodyText"/>
      </w:pPr>
      <w:r>
        <w:t xml:space="preserve">$226,000</w:t>
      </w:r>
    </w:p>
    <w:p>
      <w:pPr>
        <w:pStyle w:val="BodyText"/>
      </w:pPr>
      <w:r>
        <w:t xml:space="preserve">&lt;</w:t>
      </w:r>
    </w:p>
    <w:p>
      <w:pPr>
        <w:pStyle w:val="BodyText"/>
      </w:pPr>
      <w:r>
        <w:t xml:space="preserve">+15%</w:t>
      </w:r>
    </w:p>
    <w:p>
      <w:pPr>
        <w:pStyle w:val="BodyText"/>
      </w:pPr>
      <w:r>
        <w:t xml:space="preserve">94%</w:t>
      </w:r>
    </w:p>
    <w:p>
      <w:pPr>
        <w:pStyle w:val="BodyText"/>
      </w:pPr>
      <w:r>
        <w:t xml:space="preserve">+8%</w:t>
      </w:r>
    </w:p>
    <w:p>
      <w:pPr>
        <w:pStyle w:val="BodyText"/>
      </w:pPr>
      <w:r>
        <w:t xml:space="preserve">New Client Acquisition (Engineering Focus)</w:t>
      </w:r>
    </w:p>
    <w:p>
      <w:pPr>
        <w:pStyle w:val="BodyText"/>
      </w:pPr>
      <w:r>
        <w:t xml:space="preserve">37 companies</w:t>
      </w:r>
    </w:p>
    <w:p>
      <w:pPr>
        <w:pStyle w:val="BodyText"/>
      </w:pPr>
      <w:r>
        <w:t xml:space="preserve">+29%</w:t>
      </w:r>
    </w:p>
    <w:p>
      <w:pPr>
        <w:pStyle w:val="BodyText"/>
      </w:pPr>
      <w:r>
        <w:t xml:space="preserve">Total Revenue Generated</w:t>
      </w:r>
    </w:p>
    <w:p>
      <w:pPr>
        <w:pStyle w:val="BodyText"/>
      </w:pPr>
      <w:r>
        <w:t xml:space="preserve">$42.3M</w:t>
      </w:r>
    </w:p>
    <w:p>
      <w:pPr>
        <w:pStyle w:val="BodyText"/>
      </w:pPr>
      <w:r>
        <w:t xml:space="preserve">-</w:t>
      </w:r>
    </w:p>
    <w:p>
      <w:pPr>
        <w:pStyle w:val="BodyText"/>
      </w:pPr>
      <w:r>
        <w:t xml:space="preserve">Notably, our sales strategy focused on high-impact Software Engineer roles—such as Senior Backend Engineers and Full-Stack AI Developers—accounted for 78% of total revenue. The United States Los Angeles market demonstrated premium pricing power, with salaries for specialized Software Engineers exceeding the national average by 28%, directly contributing to higher contract values sold.</w:t>
      </w:r>
    </w:p>
    <w:bookmarkEnd w:id="22"/>
    <w:bookmarkStart w:id="23" w:name="X344f7fe509e10fc7149c143fa3e18b95249e32f"/>
    <w:p>
      <w:pPr>
        <w:pStyle w:val="Heading2"/>
      </w:pPr>
      <w:r>
        <w:t xml:space="preserve">IV. KEY CLIENT CASE STUDIES: HOW SOFTWARE ENGINEER SALES DRIVE REVENUE</w:t>
      </w:r>
    </w:p>
    <w:p>
      <w:pPr>
        <w:pStyle w:val="FirstParagraph"/>
      </w:pPr>
      <w:r>
        <w:rPr>
          <w:bCs/>
          <w:b/>
        </w:rPr>
        <w:t xml:space="preserve">Client A:</w:t>
      </w:r>
      <w:r>
        <w:t xml:space="preserve"> </w:t>
      </w:r>
      <w:r>
        <w:t xml:space="preserve">Major Entertainment Streaming Platform (Culver City HQ)</w:t>
      </w:r>
    </w:p>
    <w:p>
      <w:pPr>
        <w:pStyle w:val="BodyText"/>
      </w:pPr>
      <w:r>
        <w:rPr>
          <w:iCs/>
          <w:i/>
        </w:rPr>
        <w:t xml:space="preserve">Sales Challenge:</w:t>
      </w:r>
      <w:r>
        <w:t xml:space="preserve"> </w:t>
      </w:r>
      <w:r>
        <w:t xml:space="preserve">Needed to reduce product launch cycles by 40% to capture market share from competitors. Required 15 Senior Software Engineers specializing in real-time data pipelines.</w:t>
      </w:r>
    </w:p>
    <w:p>
      <w:pPr>
        <w:pStyle w:val="BodyText"/>
      </w:pPr>
      <w:r>
        <w:rPr>
          <w:iCs/>
          <w:i/>
        </w:rPr>
        <w:t xml:space="preserve">Sales Solution:</w:t>
      </w:r>
      <w:r>
        <w:t xml:space="preserve"> </w:t>
      </w:r>
      <w:r>
        <w:t xml:space="preserve">Our Los Angeles sales team deployed a targeted recruitment campaign, securing all 15 engineers within 8 weeks (vs. industry average of 20+ weeks).</w:t>
      </w:r>
    </w:p>
    <w:p>
      <w:pPr>
        <w:pStyle w:val="BodyText"/>
      </w:pPr>
      <w:r>
        <w:rPr>
          <w:iCs/>
          <w:i/>
        </w:rPr>
        <w:t xml:space="preserve">Revenue Impact:</w:t>
      </w:r>
      <w:r>
        <w:t xml:space="preserve"> </w:t>
      </w:r>
      <w:r>
        <w:t xml:space="preserve">Client achieved $12M in new subscriber revenue within Q3 post-launch; our contract generated $3.4M in placement fees.</w:t>
      </w:r>
    </w:p>
    <w:p>
      <w:pPr>
        <w:pStyle w:val="BodyText"/>
      </w:pPr>
      <w:r>
        <w:rPr>
          <w:bCs/>
          <w:b/>
        </w:rPr>
        <w:t xml:space="preserve">Client B:</w:t>
      </w:r>
      <w:r>
        <w:t xml:space="preserve"> </w:t>
      </w:r>
      <w:r>
        <w:t xml:space="preserve">Healthcare SaaS Startup (Venice, Los Angeles)</w:t>
      </w:r>
    </w:p>
    <w:p>
      <w:pPr>
        <w:pStyle w:val="BodyText"/>
      </w:pPr>
      <w:r>
        <w:rPr>
          <w:iCs/>
          <w:i/>
        </w:rPr>
        <w:t xml:space="preserve">Sales Challenge:</w:t>
      </w:r>
      <w:r>
        <w:t xml:space="preserve"> </w:t>
      </w:r>
      <w:r>
        <w:t xml:space="preserve">Critical need for a Cloud-Native Software Engineer to migrate infrastructure before Series C funding deadline.</w:t>
      </w:r>
    </w:p>
    <w:p>
      <w:pPr>
        <w:pStyle w:val="BodyText"/>
      </w:pPr>
      <w:r>
        <w:rPr>
          <w:iCs/>
          <w:i/>
        </w:rPr>
        <w:t xml:space="preserve">Sales Solution:</w:t>
      </w:r>
      <w:r>
        <w:t xml:space="preserve"> </w:t>
      </w:r>
      <w:r>
        <w:t xml:space="preserve">Leveraged our LA-based network of passive candidates to place a top-tier candidate in 14 days.</w:t>
      </w:r>
    </w:p>
    <w:p>
      <w:pPr>
        <w:pStyle w:val="BodyText"/>
      </w:pPr>
      <w:r>
        <w:rPr>
          <w:iCs/>
          <w:i/>
        </w:rPr>
        <w:t xml:space="preserve">Revenue Impact:</w:t>
      </w:r>
      <w:r>
        <w:t xml:space="preserve"> </w:t>
      </w:r>
      <w:r>
        <w:t xml:space="preserve">Client secured $50M Series C; our placement fee contributed to a 37% revenue increase for the sales team.</w:t>
      </w:r>
    </w:p>
    <w:bookmarkEnd w:id="23"/>
    <w:bookmarkStart w:id="24" w:name="Xfe2b3f76bd0c08a16c242608c6fc275e0089e18"/>
    <w:p>
      <w:pPr>
        <w:pStyle w:val="Heading2"/>
      </w:pPr>
      <w:r>
        <w:t xml:space="preserve">V. STRATEGIC RECOMMENDATIONS FOR 2024: FOCUSING ON SOFTWARE ENGINEER SALES GROWTH IN LOS ANGELES</w:t>
      </w:r>
    </w:p>
    <w:p>
      <w:pPr>
        <w:pStyle w:val="FirstParagraph"/>
      </w:pPr>
      <w:r>
        <w:t xml:space="preserve">Based on this year’s Sales Report, we propose three initiatives to dominate the United States Los Angeles Software Engineer talent market:</w:t>
      </w:r>
    </w:p>
    <w:p>
      <w:pPr>
        <w:numPr>
          <w:ilvl w:val="0"/>
          <w:numId w:val="1002"/>
        </w:numPr>
        <w:pStyle w:val="Compact"/>
      </w:pPr>
      <w:r>
        <w:rPr>
          <w:bCs/>
          <w:b/>
        </w:rPr>
        <w:t xml:space="preserve">Launch "Tech Talent Accelerator" Program:</w:t>
      </w:r>
      <w:r>
        <w:t xml:space="preserve"> </w:t>
      </w:r>
      <w:r>
        <w:t xml:space="preserve">Partner with UCLA and USC’s computer science departments to create a dedicated pipeline for high-potential Software Engineers. This addresses the 32% talent gap head-on, ensuring a consistent sales inventory.</w:t>
      </w:r>
    </w:p>
    <w:p>
      <w:pPr>
        <w:numPr>
          <w:ilvl w:val="0"/>
          <w:numId w:val="1002"/>
        </w:numPr>
        <w:pStyle w:val="Compact"/>
      </w:pPr>
      <w:r>
        <w:rPr>
          <w:bCs/>
          <w:b/>
        </w:rPr>
        <w:t xml:space="preserve">Upsell Engineering as a Service (EaaS):</w:t>
      </w:r>
      <w:r>
        <w:t xml:space="preserve"> </w:t>
      </w:r>
      <w:r>
        <w:t xml:space="preserve">Package Software Engineer placements with cloud migration support and AI integration consulting—increasing average deal value by 25% based on Q4 pilot data.</w:t>
      </w:r>
    </w:p>
    <w:p>
      <w:pPr>
        <w:numPr>
          <w:ilvl w:val="0"/>
          <w:numId w:val="1002"/>
        </w:numPr>
        <w:pStyle w:val="Compact"/>
      </w:pPr>
      <w:r>
        <w:rPr>
          <w:bCs/>
          <w:b/>
        </w:rPr>
        <w:t xml:space="preserve">Expand "Silicon Beach Sales Hub":</w:t>
      </w:r>
      <w:r>
        <w:t xml:space="preserve"> </w:t>
      </w:r>
      <w:r>
        <w:t xml:space="preserve">Establish a permanent LA-based sales team focused exclusively on enterprise engineering recruitment, reducing client response times by 50% in the competitive United States Los Angeles market.</w:t>
      </w:r>
    </w:p>
    <w:bookmarkEnd w:id="24"/>
    <w:bookmarkStart w:id="25" w:name="X16bd84e215321d9968f66c8e28dd5a66a9c9b7d"/>
    <w:p>
      <w:pPr>
        <w:pStyle w:val="Heading2"/>
      </w:pPr>
      <w:r>
        <w:t xml:space="preserve">VI. CONCLUSION: SOFTWARE ENGINEERS ARE OUR MOST VALUABLE SALES ASSET</w:t>
      </w:r>
    </w:p>
    <w:p>
      <w:pPr>
        <w:pStyle w:val="FirstParagraph"/>
      </w:pPr>
      <w:r>
        <w:t xml:space="preserve">The data is unequivocal: in the United States Los Angeles technology economy, a single Software Engineer placement directly correlates to measurable client revenue growth and sustainable sales pipeline expansion. This year’s Sales Report demonstrates that our regional focus on engineering talent as a core product—not just an operational need—has positioned us as the preferred talent partner for LA-based tech leaders. As we enter 2024, we project $58M in Software Engineer placement revenue (a 37% YoY increase) by doubling down on our Los Angeles market specialization. The future of our sales growth hinges on mastering the nuanced demands of Software Engineers within this dynamic urban tech ecosystem—and we are executing that strategy with precision.</w:t>
      </w:r>
    </w:p>
    <w:bookmarkEnd w:id="25"/>
    <w:bookmarkStart w:id="26" w:name="key-takeaways"/>
    <w:p>
      <w:pPr>
        <w:pStyle w:val="Heading2"/>
      </w:pPr>
      <w:r>
        <w:t xml:space="preserve">KEY TAKEAWAYS</w:t>
      </w:r>
    </w:p>
    <w:p>
      <w:pPr>
        <w:numPr>
          <w:ilvl w:val="0"/>
          <w:numId w:val="1003"/>
        </w:numPr>
        <w:pStyle w:val="Compact"/>
      </w:pPr>
      <w:r>
        <w:rPr>
          <w:bCs/>
          <w:b/>
        </w:rPr>
        <w:t xml:space="preserve">Software Engineer placements in Los Angeles drive 78% of regional talent sales revenue.</w:t>
      </w:r>
    </w:p>
    <w:p>
      <w:pPr>
        <w:numPr>
          <w:ilvl w:val="0"/>
          <w:numId w:val="1003"/>
        </w:numPr>
        <w:pStyle w:val="Compact"/>
      </w:pPr>
      <w:r>
        <w:rPr>
          <w:bCs/>
          <w:b/>
        </w:rPr>
        <w:t xml:space="preserve">The United States Los Angeles market commands 28% premium salaries for specialized Software Engineers.</w:t>
      </w:r>
    </w:p>
    <w:p>
      <w:pPr>
        <w:numPr>
          <w:ilvl w:val="0"/>
          <w:numId w:val="1003"/>
        </w:numPr>
        <w:pStyle w:val="Compact"/>
      </w:pPr>
      <w:r>
        <w:rPr>
          <w:bCs/>
          <w:b/>
        </w:rPr>
        <w:t xml:space="preserve">Client retention of placed Software Engineers is 94%, proving our sales solution delivers long-term value.</w:t>
      </w:r>
    </w:p>
    <w:p>
      <w:pPr>
        <w:pStyle w:val="FirstParagraph"/>
      </w:pPr>
      <w:r>
        <w:rPr>
          <w:iCs/>
          <w:i/>
        </w:rPr>
        <w:t xml:space="preserve">Prepared by: National Sales &amp; Talent Strategy Division, United States Los Angeles Regional Office</w:t>
      </w:r>
      <w:r>
        <w:br/>
      </w:r>
      <w:r>
        <w:rPr>
          <w:iCs/>
          <w:i/>
        </w:rPr>
        <w:t xml:space="preserve">Contact: talent.sales@company.com | (310)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Talent Acquisition | United States Los Angeles Market</dc:title>
  <dc:creator/>
  <dc:language>en</dc:language>
  <cp:keywords/>
  <dcterms:created xsi:type="dcterms:W3CDTF">2026-07-23T20:10:19Z</dcterms:created>
  <dcterms:modified xsi:type="dcterms:W3CDTF">2026-07-23T20:10:19Z</dcterms:modified>
</cp:coreProperties>
</file>

<file path=docProps/custom.xml><?xml version="1.0" encoding="utf-8"?>
<Properties xmlns="http://schemas.openxmlformats.org/officeDocument/2006/custom-properties" xmlns:vt="http://schemas.openxmlformats.org/officeDocument/2006/docPropsVTypes"/>
</file>