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Strategy</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26" w:name="X76393c395d4053d21ffcdc7be4d8eee5fbb21d0"/>
    <w:p>
      <w:pPr>
        <w:pStyle w:val="Heading1"/>
      </w:pPr>
      <w:r>
        <w:t xml:space="preserve">Q3 2024 Sales Report: Strategic Recruitment &amp; Market Analysis for Software Engineer Roles in United States New York City</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Talent Acquisition Department</w:t>
      </w:r>
      <w:r>
        <w:br/>
      </w:r>
      <w:r>
        <w:rPr>
          <w:bCs/>
          <w:b/>
        </w:rPr>
        <w:t xml:space="preserve">Report Period:</w:t>
      </w:r>
      <w:r>
        <w:t xml:space="preserve"> </w:t>
      </w:r>
      <w:r>
        <w:t xml:space="preserve">July 1, 2024 - September 30, 2024</w:t>
      </w:r>
      <w:r>
        <w:br/>
      </w:r>
      <w:r>
        <w:rPr>
          <w:bCs/>
          <w:b/>
        </w:rPr>
        <w:t xml:space="preserve">Location Focus:</w:t>
      </w:r>
      <w:r>
        <w:t xml:space="preserve"> </w:t>
      </w:r>
      <w:r>
        <w:t xml:space="preserve">United States New York City Metropolitan Area</w:t>
      </w:r>
    </w:p>
    <w:bookmarkStart w:id="20" w:name="i.-executive-summary"/>
    <w:p>
      <w:pPr>
        <w:pStyle w:val="Heading2"/>
      </w:pPr>
      <w:r>
        <w:t xml:space="preserve">I. Executive Summary</w:t>
      </w:r>
    </w:p>
    <w:p>
      <w:pPr>
        <w:pStyle w:val="FirstParagraph"/>
      </w:pPr>
      <w:r>
        <w:t xml:space="preserve">This Sales Report details the strategic recruitment performance for critical</w:t>
      </w:r>
      <w:r>
        <w:t xml:space="preserve"> </w:t>
      </w:r>
      <w:r>
        <w:rPr>
          <w:iCs/>
          <w:i/>
        </w:rPr>
        <w:t xml:space="preserve">Software Engineer</w:t>
      </w:r>
      <w:r>
        <w:t xml:space="preserve"> </w:t>
      </w:r>
      <w:r>
        <w:t xml:space="preserve">positions within the United States New York City technology ecosystem during Q3 2024. As a cornerstone of our growth strategy, attracting top-tier engineering talent in NYC is not merely an operational task but a high-stakes commercial imperative. The market remains intensely competitive, with demand for skilled</w:t>
      </w:r>
      <w:r>
        <w:t xml:space="preserve"> </w:t>
      </w:r>
      <w:r>
        <w:rPr>
          <w:iCs/>
          <w:i/>
        </w:rPr>
        <w:t xml:space="preserve">Software Engineer</w:t>
      </w:r>
      <w:r>
        <w:t xml:space="preserve"> </w:t>
      </w:r>
      <w:r>
        <w:t xml:space="preserve">profiles exceeding supply by 18% year-over-year according to the New York City Tech Jobs Index (NYCTJI). This report quantifies our recruitment success as a "sales" metric, demonstrating how effectively we are marketing our company as the premier destination for engineering talent within the</w:t>
      </w:r>
      <w:r>
        <w:t xml:space="preserve"> </w:t>
      </w:r>
      <w:r>
        <w:rPr>
          <w:iCs/>
          <w:i/>
        </w:rPr>
        <w:t xml:space="preserve">United States New York City</w:t>
      </w:r>
      <w:r>
        <w:t xml:space="preserve"> </w:t>
      </w:r>
      <w:r>
        <w:t xml:space="preserve">market. Our focus on competitive compensation packages, impactful projects, and NYC-specific benefits directly correlates with a 22% increase in qualified candidate pipeline volume compared to Q2.</w:t>
      </w:r>
    </w:p>
    <w:bookmarkEnd w:id="20"/>
    <w:bookmarkStart w:id="21" w:name="Xc749104fb6b2d145dde42d478cf51d7ae2fa8b5"/>
    <w:p>
      <w:pPr>
        <w:pStyle w:val="Heading2"/>
      </w:pPr>
      <w:r>
        <w:t xml:space="preserve">II. Market Context: The United States New York City Software Engineering Landscape</w:t>
      </w:r>
    </w:p>
    <w:p>
      <w:pPr>
        <w:pStyle w:val="FirstParagraph"/>
      </w:pPr>
      <w:r>
        <w:t xml:space="preserve">New York City continues to be the undisputed epicenter of technology talent recruitment in the</w:t>
      </w:r>
      <w:r>
        <w:t xml:space="preserve"> </w:t>
      </w:r>
      <w:r>
        <w:rPr>
          <w:iCs/>
          <w:i/>
        </w:rPr>
        <w:t xml:space="preserve">United States</w:t>
      </w:r>
      <w:r>
        <w:t xml:space="preserve">, rivaling Silicon Valley in scale and diversity. The NYC tech sector added 15,200 new engineering roles in Q3 2024 alone (NYC Economic Development Corporation), with financial technology, healthtech, and enterprise SaaS driving most demand. Crucially, the cost of attracting talent here is significantly higher than national averages: the average base salary for a Senior</w:t>
      </w:r>
      <w:r>
        <w:t xml:space="preserve"> </w:t>
      </w:r>
      <w:r>
        <w:rPr>
          <w:iCs/>
          <w:i/>
        </w:rPr>
        <w:t xml:space="preserve">Software Engineer</w:t>
      </w:r>
      <w:r>
        <w:t xml:space="preserve"> </w:t>
      </w:r>
      <w:r>
        <w:t xml:space="preserve">in NYC reached $145,000 (up 8% YoY), with total compensation (including equity and bonuses) averaging $215,000. This premium reflects the intense competition from established giants like Google, JPMorgan Chase &amp; Co., and numerous high-growth startups operating within the</w:t>
      </w:r>
      <w:r>
        <w:t xml:space="preserve"> </w:t>
      </w:r>
      <w:r>
        <w:rPr>
          <w:iCs/>
          <w:i/>
        </w:rPr>
        <w:t xml:space="preserve">United States New York City</w:t>
      </w:r>
      <w:r>
        <w:t xml:space="preserve"> </w:t>
      </w:r>
      <w:r>
        <w:t xml:space="preserve">bubble.</w:t>
      </w:r>
    </w:p>
    <w:bookmarkEnd w:id="21"/>
    <w:bookmarkStart w:id="22" w:name="X483f8d2503ae494a608190260b52c74d9d4a794"/>
    <w:p>
      <w:pPr>
        <w:pStyle w:val="Heading2"/>
      </w:pPr>
      <w:r>
        <w:t xml:space="preserve">III. Recruitment Performance: Measuring "Sales" of Our Engineering Opportunity</w:t>
      </w:r>
    </w:p>
    <w:p>
      <w:pPr>
        <w:pStyle w:val="FirstParagraph"/>
      </w:pPr>
      <w:r>
        <w:t xml:space="preserve">We track our recruitment success using metrics analogous to product sales performance, focusing on the conversion rate of marketing efforts into filled roles:</w:t>
      </w:r>
    </w:p>
    <w:p>
      <w:pPr>
        <w:numPr>
          <w:ilvl w:val="0"/>
          <w:numId w:val="1001"/>
        </w:numPr>
        <w:pStyle w:val="Compact"/>
      </w:pPr>
      <w:r>
        <w:rPr>
          <w:bCs/>
          <w:b/>
        </w:rPr>
        <w:t xml:space="preserve">Candidate Pipeline Growth:</w:t>
      </w:r>
      <w:r>
        <w:t xml:space="preserve"> </w:t>
      </w:r>
      <w:r>
        <w:t xml:space="preserve">35% increase in qualified Software Engineer candidates sourced through targeted outreach (up from 120 to 162 unique qualified profiles). This represents a direct result of refining our employer branding messaging for the NYC market.</w:t>
      </w:r>
    </w:p>
    <w:p>
      <w:pPr>
        <w:numPr>
          <w:ilvl w:val="0"/>
          <w:numId w:val="1001"/>
        </w:numPr>
        <w:pStyle w:val="Compact"/>
      </w:pPr>
      <w:r>
        <w:rPr>
          <w:bCs/>
          <w:b/>
        </w:rPr>
        <w:t xml:space="preserve">Time-to-Fill:</w:t>
      </w:r>
      <w:r>
        <w:t xml:space="preserve"> </w:t>
      </w:r>
      <w:r>
        <w:t xml:space="preserve">Reduced by 7 days (from 48 days to 41 days) for core</w:t>
      </w:r>
      <w:r>
        <w:t xml:space="preserve"> </w:t>
      </w:r>
      <w:r>
        <w:rPr>
          <w:iCs/>
          <w:i/>
        </w:rPr>
        <w:t xml:space="preserve">Software Engineer</w:t>
      </w:r>
      <w:r>
        <w:t xml:space="preserve"> </w:t>
      </w:r>
      <w:r>
        <w:t xml:space="preserve">roles. Faster hiring directly impacts revenue generation cycles, as engineering teams drive product development velocity.</w:t>
      </w:r>
    </w:p>
    <w:p>
      <w:pPr>
        <w:numPr>
          <w:ilvl w:val="0"/>
          <w:numId w:val="1001"/>
        </w:numPr>
        <w:pStyle w:val="Compact"/>
      </w:pPr>
      <w:r>
        <w:rPr>
          <w:bCs/>
          <w:b/>
        </w:rPr>
        <w:t xml:space="preserve">Offer Acceptance Rate:</w:t>
      </w:r>
      <w:r>
        <w:t xml:space="preserve"> </w:t>
      </w:r>
      <w:r>
        <w:t xml:space="preserve">Achieved a strong 85% acceptance rate, significantly above the NYC industry benchmark of 72%. This is attributed to our competitive compensation strategy and emphasis on NYC-specific benefits (e.g., subsidized transit passes, curated city networking events).</w:t>
      </w:r>
    </w:p>
    <w:p>
      <w:pPr>
        <w:numPr>
          <w:ilvl w:val="0"/>
          <w:numId w:val="1001"/>
        </w:numPr>
        <w:pStyle w:val="Compact"/>
      </w:pPr>
      <w:r>
        <w:rPr>
          <w:bCs/>
          <w:b/>
        </w:rPr>
        <w:t xml:space="preserve">Diversity Hiring Impact:</w:t>
      </w:r>
      <w:r>
        <w:t xml:space="preserve"> </w:t>
      </w:r>
      <w:r>
        <w:t xml:space="preserve">Filled 37% of new Software Engineer roles with candidates from underrepresented groups in tech – a 15% increase from Q2. This aligns with our corporate social responsibility goals and enhances our appeal to the diverse talent pool in the</w:t>
      </w:r>
      <w:r>
        <w:t xml:space="preserve"> </w:t>
      </w:r>
      <w:r>
        <w:rPr>
          <w:iCs/>
          <w:i/>
        </w:rPr>
        <w:t xml:space="preserve">United States New York City</w:t>
      </w:r>
      <w:r>
        <w:t xml:space="preserve"> </w:t>
      </w:r>
      <w:r>
        <w:t xml:space="preserve">area.</w:t>
      </w:r>
    </w:p>
    <w:bookmarkEnd w:id="22"/>
    <w:bookmarkStart w:id="23" w:name="X236a9548031b63e174db183a2c14bf27b128a93"/>
    <w:p>
      <w:pPr>
        <w:pStyle w:val="Heading2"/>
      </w:pPr>
      <w:r>
        <w:t xml:space="preserve">IV. Strategic Initiatives Driving Success (The "Sales" Strategy)</w:t>
      </w:r>
    </w:p>
    <w:p>
      <w:pPr>
        <w:pStyle w:val="FirstParagraph"/>
      </w:pPr>
      <w:r>
        <w:t xml:space="preserve">To effectively "sell" our company as the ideal workplace for a</w:t>
      </w:r>
      <w:r>
        <w:t xml:space="preserve"> </w:t>
      </w:r>
      <w:r>
        <w:rPr>
          <w:iCs/>
          <w:i/>
        </w:rPr>
        <w:t xml:space="preserve">Software Engineer</w:t>
      </w:r>
      <w:r>
        <w:t xml:space="preserve"> </w:t>
      </w:r>
      <w:r>
        <w:t xml:space="preserve">in the competitive NYC market, we implemented targeted strategies:</w:t>
      </w:r>
    </w:p>
    <w:p>
      <w:pPr>
        <w:numPr>
          <w:ilvl w:val="0"/>
          <w:numId w:val="1002"/>
        </w:numPr>
        <w:pStyle w:val="Compact"/>
      </w:pPr>
      <w:r>
        <w:rPr>
          <w:bCs/>
          <w:b/>
        </w:rPr>
        <w:t xml:space="preserve">NYC-Centric Employer Branding:</w:t>
      </w:r>
      <w:r>
        <w:t xml:space="preserve"> </w:t>
      </w:r>
      <w:r>
        <w:t xml:space="preserve">Shifted marketing focus from generic "tech company" messaging to highlighting NYC-specific advantages: proximity to industry leaders (FinTech Hub), access to world-class universities (NYU, Columbia, NYU Tandon), and the vibrant cultural ecosystem that attracts top talent seeking work-life integration. Campaigns featured testimonials from current NYC-based Software Engineers.</w:t>
      </w:r>
    </w:p>
    <w:p>
      <w:pPr>
        <w:numPr>
          <w:ilvl w:val="0"/>
          <w:numId w:val="1002"/>
        </w:numPr>
        <w:pStyle w:val="Compact"/>
      </w:pPr>
      <w:r>
        <w:rPr>
          <w:bCs/>
          <w:b/>
        </w:rPr>
        <w:t xml:space="preserve">Competitive Compensation Benchmarking:</w:t>
      </w:r>
      <w:r>
        <w:t xml:space="preserve"> </w:t>
      </w:r>
      <w:r>
        <w:t xml:space="preserve">Rigorously analyzed salary data from sources like Glassdoor, Payscale, and NYC-specific tech surveys to ensure our packages for</w:t>
      </w:r>
      <w:r>
        <w:t xml:space="preserve"> </w:t>
      </w:r>
      <w:r>
        <w:rPr>
          <w:iCs/>
          <w:i/>
        </w:rPr>
        <w:t xml:space="preserve">Software Engineer</w:t>
      </w:r>
      <w:r>
        <w:t xml:space="preserve"> </w:t>
      </w:r>
      <w:r>
        <w:t xml:space="preserve">roles were in the top 25% of the market. This included strategic equity grants and performance bonuses tied directly to NYC cost-of-living adjustments.</w:t>
      </w:r>
    </w:p>
    <w:p>
      <w:pPr>
        <w:numPr>
          <w:ilvl w:val="0"/>
          <w:numId w:val="1002"/>
        </w:numPr>
        <w:pStyle w:val="Compact"/>
      </w:pPr>
      <w:r>
        <w:rPr>
          <w:bCs/>
          <w:b/>
        </w:rPr>
        <w:t xml:space="preserve">Targeted Talent Sourcing:</w:t>
      </w:r>
      <w:r>
        <w:t xml:space="preserve"> </w:t>
      </w:r>
      <w:r>
        <w:t xml:space="preserve">Partnered with NYC-based technical bootcamps (General Assembly, Flatiron School), university career centers (Columbia Engineering, NYU Tandon), and niche engineering communities (NYC Tech Meetup) to directly engage talent where they are actively seeking opportunities within the</w:t>
      </w:r>
      <w:r>
        <w:t xml:space="preserve"> </w:t>
      </w:r>
      <w:r>
        <w:rPr>
          <w:iCs/>
          <w:i/>
        </w:rPr>
        <w:t xml:space="preserve">United States New York City</w:t>
      </w:r>
      <w:r>
        <w:t xml:space="preserve"> </w:t>
      </w:r>
      <w:r>
        <w:t xml:space="preserve">ecosystem.</w:t>
      </w:r>
    </w:p>
    <w:p>
      <w:pPr>
        <w:numPr>
          <w:ilvl w:val="0"/>
          <w:numId w:val="1002"/>
        </w:numPr>
        <w:pStyle w:val="Compact"/>
      </w:pPr>
      <w:r>
        <w:rPr>
          <w:bCs/>
          <w:b/>
        </w:rPr>
        <w:t xml:space="preserve">Streamlined NYC-Focused Interview Process:</w:t>
      </w:r>
      <w:r>
        <w:t xml:space="preserve"> </w:t>
      </w:r>
      <w:r>
        <w:t xml:space="preserve">Reduced the number of interview stages for Software Engineer roles by 25% specifically for candidates based in NYC, recognizing their time sensitivity and high demand. Implemented a "NYC Speed Date" format with engineering leads during business hours.</w:t>
      </w:r>
    </w:p>
    <w:bookmarkEnd w:id="23"/>
    <w:bookmarkStart w:id="24" w:name="X99d0f7d7955dcc899f669a3f8b3b0f69307d620"/>
    <w:p>
      <w:pPr>
        <w:pStyle w:val="Heading2"/>
      </w:pPr>
      <w:r>
        <w:t xml:space="preserve">V. Key Challenges &amp; Mitigation (Navigating the NYC Market)</w:t>
      </w:r>
    </w:p>
    <w:p>
      <w:pPr>
        <w:pStyle w:val="FirstParagraph"/>
      </w:pPr>
      <w:r>
        <w:t xml:space="preserve">Operating within the intense pressure cooker of</w:t>
      </w:r>
      <w:r>
        <w:t xml:space="preserve"> </w:t>
      </w:r>
      <w:r>
        <w:rPr>
          <w:iCs/>
          <w:i/>
        </w:rPr>
        <w:t xml:space="preserve">United States New York City</w:t>
      </w:r>
      <w:r>
        <w:t xml:space="preserve"> </w:t>
      </w:r>
      <w:r>
        <w:t xml:space="preserve">recruitment presented significant hurdles:</w:t>
      </w:r>
    </w:p>
    <w:p>
      <w:pPr>
        <w:numPr>
          <w:ilvl w:val="0"/>
          <w:numId w:val="1003"/>
        </w:numPr>
        <w:pStyle w:val="Compact"/>
      </w:pPr>
      <w:r>
        <w:rPr>
          <w:bCs/>
          <w:b/>
        </w:rPr>
        <w:t xml:space="preserve">Competitive Bidding Wars:</w:t>
      </w:r>
      <w:r>
        <w:t xml:space="preserve"> </w:t>
      </w:r>
      <w:r>
        <w:t xml:space="preserve">Major financial institutions and tech giants frequently poached candidates mid-process. Mitigation: Implemented a 48-hour "offer window" for top candidates with a clear escalation path for immediate counter-offers.</w:t>
      </w:r>
    </w:p>
    <w:p>
      <w:pPr>
        <w:numPr>
          <w:ilvl w:val="0"/>
          <w:numId w:val="1003"/>
        </w:numPr>
        <w:pStyle w:val="Compact"/>
      </w:pPr>
      <w:r>
        <w:rPr>
          <w:bCs/>
          <w:b/>
        </w:rPr>
        <w:t xml:space="preserve">Talent Retention Pressure:</w:t>
      </w:r>
      <w:r>
        <w:t xml:space="preserve"> </w:t>
      </w:r>
      <w:r>
        <w:t xml:space="preserve">High demand led to increased attrition as engineers received multiple offers. Mitigation: Strengthened onboarding, introduced dedicated NYC mentorship programs, and enhanced internal mobility pathways specifically for Software Engineer roles.</w:t>
      </w:r>
    </w:p>
    <w:p>
      <w:pPr>
        <w:numPr>
          <w:ilvl w:val="0"/>
          <w:numId w:val="1003"/>
        </w:numPr>
        <w:pStyle w:val="Compact"/>
      </w:pPr>
      <w:r>
        <w:rPr>
          <w:bCs/>
          <w:b/>
        </w:rPr>
        <w:t xml:space="preserve">Remote Work Expectations:</w:t>
      </w:r>
      <w:r>
        <w:t xml:space="preserve"> </w:t>
      </w:r>
      <w:r>
        <w:t xml:space="preserve">While some candidates sought remote flexibility, our NYC-based product team model required significant onsite presence. Mitigation: Clearly communicated our hybrid policy (3 days/week in NYC office) as a strategic advantage for collaboration and cultural integration, framing it positively as "community immersion" rather than a limitation.</w:t>
      </w:r>
    </w:p>
    <w:bookmarkEnd w:id="24"/>
    <w:bookmarkStart w:id="25" w:name="Xc2a3c5e5f447b7ff6d4374efb91d0b941842b77"/>
    <w:p>
      <w:pPr>
        <w:pStyle w:val="Heading2"/>
      </w:pPr>
      <w:r>
        <w:t xml:space="preserve">VI. Conclusion &amp; Forward-Looking Recommendations</w:t>
      </w:r>
    </w:p>
    <w:p>
      <w:pPr>
        <w:pStyle w:val="FirstParagraph"/>
      </w:pPr>
      <w:r>
        <w:t xml:space="preserve">The Q3 2024 Sales Report demonstrates that our strategic approach to recruiting</w:t>
      </w:r>
      <w:r>
        <w:t xml:space="preserve"> </w:t>
      </w:r>
      <w:r>
        <w:rPr>
          <w:iCs/>
          <w:i/>
        </w:rPr>
        <w:t xml:space="preserve">Software Engineer</w:t>
      </w:r>
      <w:r>
        <w:t xml:space="preserve"> </w:t>
      </w:r>
      <w:r>
        <w:t xml:space="preserve">talent within the</w:t>
      </w:r>
      <w:r>
        <w:t xml:space="preserve"> </w:t>
      </w:r>
      <w:r>
        <w:rPr>
          <w:iCs/>
          <w:i/>
        </w:rPr>
        <w:t xml:space="preserve">United States New York City</w:t>
      </w:r>
      <w:r>
        <w:t xml:space="preserve"> </w:t>
      </w:r>
      <w:r>
        <w:t xml:space="preserve">market is yielding strong commercial results. We successfully "sold" our company's value proposition, resulting in a quantifiable increase in pipeline volume, faster hiring cycles, and higher offer acceptance rates – directly impacting our ability to develop products and capture market share. The high cost of NYC talent necessitates continued focus on competitive compensation, exceptional employer branding tailored to the city's unique ecosystem, and operational efficiency within the recruitment process.</w:t>
      </w:r>
    </w:p>
    <w:p>
      <w:pPr>
        <w:pStyle w:val="BodyText"/>
      </w:pPr>
      <w:r>
        <w:rPr>
          <w:bCs/>
          <w:b/>
        </w:rPr>
        <w:t xml:space="preserve">Recommendations for Q4 2024:</w:t>
      </w:r>
    </w:p>
    <w:p>
      <w:pPr>
        <w:numPr>
          <w:ilvl w:val="0"/>
          <w:numId w:val="1004"/>
        </w:numPr>
        <w:pStyle w:val="Compact"/>
      </w:pPr>
      <w:r>
        <w:t xml:space="preserve">Double down on university partnerships with NYC engineering schools for early talent identification.</w:t>
      </w:r>
    </w:p>
    <w:p>
      <w:pPr>
        <w:numPr>
          <w:ilvl w:val="0"/>
          <w:numId w:val="1004"/>
        </w:numPr>
        <w:pStyle w:val="Compact"/>
      </w:pPr>
      <w:r>
        <w:t xml:space="preserve">Launch a "NYC Tech Ambassador" program featuring current Software Engineers to speak at local meetups and campus events, enhancing authentic brand presence.</w:t>
      </w:r>
    </w:p>
    <w:p>
      <w:pPr>
        <w:numPr>
          <w:ilvl w:val="0"/>
          <w:numId w:val="1004"/>
        </w:numPr>
        <w:pStyle w:val="Compact"/>
      </w:pPr>
      <w:r>
        <w:t xml:space="preserve">Develop a formalized NYC cost-of-living adjustment model for compensation planning, ensuring parity with the market without overpaying.</w:t>
      </w:r>
    </w:p>
    <w:p>
      <w:pPr>
        <w:numPr>
          <w:ilvl w:val="0"/>
          <w:numId w:val="1004"/>
        </w:numPr>
        <w:pStyle w:val="Compact"/>
      </w:pPr>
      <w:r>
        <w:t xml:space="preserve">Allocate increased budget for niche engineering community sponsorships (e.g., NYC Machine Learning Meetup) to build deeper local connections.</w:t>
      </w:r>
    </w:p>
    <w:p>
      <w:pPr>
        <w:pStyle w:val="FirstParagraph"/>
      </w:pPr>
      <w:r>
        <w:t xml:space="preserve">In conclusion, the recruitment of skilled</w:t>
      </w:r>
      <w:r>
        <w:t xml:space="preserve"> </w:t>
      </w:r>
      <w:r>
        <w:rPr>
          <w:iCs/>
          <w:i/>
        </w:rPr>
        <w:t xml:space="preserve">Software Engineer</w:t>
      </w:r>
      <w:r>
        <w:t xml:space="preserve"> </w:t>
      </w:r>
      <w:r>
        <w:t xml:space="preserve">talent in</w:t>
      </w:r>
      <w:r>
        <w:t xml:space="preserve"> </w:t>
      </w:r>
      <w:r>
        <w:rPr>
          <w:iCs/>
          <w:i/>
        </w:rPr>
        <w:t xml:space="preserve">United States New York City</w:t>
      </w:r>
      <w:r>
        <w:t xml:space="preserve"> </w:t>
      </w:r>
      <w:r>
        <w:t xml:space="preserve">is not just a hiring function; it is a critical sales and growth driver. Our Q3 performance confirms that by understanding the unique dynamics of this premier market and executing with precision on our employer value proposition, we are effectively securing the talent foundation necessary for sustained business success in the heart of American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Recruitment Strategy - United States New York City Market</dc:title>
  <dc:creator/>
  <dc:language>en</dc:language>
  <cp:keywords/>
  <dcterms:created xsi:type="dcterms:W3CDTF">2025-12-10T21:31:30Z</dcterms:created>
  <dcterms:modified xsi:type="dcterms:W3CDTF">2025-12-10T21:31:30Z</dcterms:modified>
</cp:coreProperties>
</file>

<file path=docProps/custom.xml><?xml version="1.0" encoding="utf-8"?>
<Properties xmlns="http://schemas.openxmlformats.org/officeDocument/2006/custom-properties" xmlns:vt="http://schemas.openxmlformats.org/officeDocument/2006/docPropsVTypes"/>
</file>