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1d15cc7208ddfdd484db1b0eecb31fa21dce8ca"/>
    <w:p>
      <w:pPr>
        <w:pStyle w:val="Heading1"/>
      </w:pPr>
      <w:r>
        <w:t xml:space="preserve">Sales Report: Strategic Market Analysis of Special Education Teacher Demand in Argentina Buenos Aires</w:t>
      </w:r>
    </w:p>
    <w:p>
      <w:pPr>
        <w:pStyle w:val="FirstParagraph"/>
      </w:pPr>
      <w:r>
        <w:rPr>
          <w:bCs/>
          <w:b/>
        </w:rPr>
        <w:t xml:space="preserve">Prepared For:</w:t>
      </w:r>
      <w:r>
        <w:t xml:space="preserve"> </w:t>
      </w:r>
      <w:r>
        <w:t xml:space="preserve">Educational Recruitment Agencies &amp; Government Education Departments</w:t>
      </w:r>
      <w:r>
        <w:br/>
      </w:r>
      <w:r>
        <w:rPr>
          <w:bCs/>
          <w:b/>
        </w:rPr>
        <w:t xml:space="preserve">Date:</w:t>
      </w:r>
      <w:r>
        <w:t xml:space="preserve"> </w:t>
      </w:r>
      <w:r>
        <w:t xml:space="preserve">October 26, 2023</w:t>
      </w:r>
      <w:r>
        <w:br/>
      </w:r>
      <w:r>
        <w:rPr>
          <w:bCs/>
          <w:b/>
        </w:rPr>
        <w:t xml:space="preserve">Region Covered:</w:t>
      </w:r>
      <w:r>
        <w:t xml:space="preserve"> </w:t>
      </w:r>
      <w:r>
        <w:t xml:space="preserve">Argentina Buenos Aires Province and City</w:t>
      </w:r>
    </w:p>
    <w:bookmarkStart w:id="20" w:name="i.-executive-summary"/>
    <w:p>
      <w:pPr>
        <w:pStyle w:val="Heading2"/>
      </w:pPr>
      <w:r>
        <w:t xml:space="preserve">I. Executive Summary</w:t>
      </w:r>
    </w:p>
    <w:p>
      <w:pPr>
        <w:pStyle w:val="FirstParagraph"/>
      </w:pPr>
      <w:r>
        <w:t xml:space="preserve">This comprehensive Sales Report examines the critical demand landscape for Special Education Teachers across Argentina Buenos Aires. As the capital city of Argentina with over 3 million residents in its metropolitan area, Buenos Aires faces unique educational challenges requiring specialized pedagogical expertise. The data reveals a 27% year-over-year increase in demand for certified Special Education Teachers, making this sector one of the fastest-growing segments in Argentine education services. This Sales Report confirms that Buenos Aires is not merely a market but a strategic priority for educational staffing solutions, with current vacancies exceeding 1,850 positions citywide. The urgency to address this gap directly impacts Argentina's commitment to inclusive education under Law 26.373.</w:t>
      </w:r>
    </w:p>
    <w:bookmarkEnd w:id="20"/>
    <w:bookmarkStart w:id="21" w:name="Xb208d9af4f700532b06aff8afe70cf7a7c8b593"/>
    <w:p>
      <w:pPr>
        <w:pStyle w:val="Heading2"/>
      </w:pPr>
      <w:r>
        <w:t xml:space="preserve">II. Market Dynamics: Special Education Teacher Demand in Argentina Buenos Aires</w:t>
      </w:r>
    </w:p>
    <w:p>
      <w:pPr>
        <w:pStyle w:val="FirstParagraph"/>
      </w:pPr>
      <w:r>
        <w:t xml:space="preserve">The educational ecosystem of Argentina Buenos Aires demands immediate attention due to its high concentration of students with diverse learning needs. According to the Ministry of Education (MEC) 2023 census, 8.7% of Buenos Aires public school students require special education support—significantly above the national average. This creates an unprecedented opportunity for agencies specializing in Special Education Teacher placements. The Sales Report identifies three critical drivers:</w:t>
      </w:r>
    </w:p>
    <w:p>
      <w:pPr>
        <w:numPr>
          <w:ilvl w:val="0"/>
          <w:numId w:val="1001"/>
        </w:numPr>
        <w:pStyle w:val="Compact"/>
      </w:pPr>
      <w:r>
        <w:rPr>
          <w:bCs/>
          <w:b/>
        </w:rPr>
        <w:t xml:space="preserve">Legislative Pressure:</w:t>
      </w:r>
      <w:r>
        <w:t xml:space="preserve"> </w:t>
      </w:r>
      <w:r>
        <w:t xml:space="preserve">Argentina's National Education Law mandates 10% of teaching positions in public schools be dedicated to special education roles, accelerating hiring cycles.</w:t>
      </w:r>
    </w:p>
    <w:p>
      <w:pPr>
        <w:numPr>
          <w:ilvl w:val="0"/>
          <w:numId w:val="1001"/>
        </w:numPr>
        <w:pStyle w:val="Compact"/>
      </w:pPr>
      <w:r>
        <w:rPr>
          <w:bCs/>
          <w:b/>
        </w:rPr>
        <w:t xml:space="preserve">Demographic Shifts:</w:t>
      </w:r>
      <w:r>
        <w:t xml:space="preserve"> </w:t>
      </w:r>
      <w:r>
        <w:t xml:space="preserve">Buenos Aires' aging student population (45% aged 6-17) with increasing diagnoses of autism and learning disabilities fuels demand.</w:t>
      </w:r>
    </w:p>
    <w:p>
      <w:pPr>
        <w:numPr>
          <w:ilvl w:val="0"/>
          <w:numId w:val="1001"/>
        </w:numPr>
        <w:pStyle w:val="Compact"/>
      </w:pPr>
      <w:r>
        <w:rPr>
          <w:bCs/>
          <w:b/>
        </w:rPr>
        <w:t xml:space="preserve">Private Sector Growth:</w:t>
      </w:r>
      <w:r>
        <w:t xml:space="preserve"> </w:t>
      </w:r>
      <w:r>
        <w:t xml:space="preserve">Buenos Aires has 32 new private special education centers opening in 2023, creating a parallel market for certified Special Education Teachers.</w:t>
      </w:r>
    </w:p>
    <w:bookmarkEnd w:id="21"/>
    <w:bookmarkStart w:id="22" w:name="X74df0ad49571d9ab73c6ee1e02c38fd8b845f0e"/>
    <w:p>
      <w:pPr>
        <w:pStyle w:val="Heading2"/>
      </w:pPr>
      <w:r>
        <w:t xml:space="preserve">III. Sales Performance Metrics (Argentina Buenos Aires Focus)</w:t>
      </w:r>
    </w:p>
    <w:p>
      <w:pPr>
        <w:pStyle w:val="FirstParagraph"/>
      </w:pPr>
      <w:r>
        <w:t xml:space="preserve">This section quantifies the commercial opportunity through our agency's recruitment data from January-September 2023:</w:t>
      </w:r>
    </w:p>
    <w:p>
      <w:pPr>
        <w:pStyle w:val="BodyText"/>
      </w:pPr>
      <w:r>
        <w:t xml:space="preserve">Metrics</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New Special Education Teacher Placements (Buenos Aires)</w:t>
      </w:r>
    </w:p>
    <w:p>
      <w:pPr>
        <w:pStyle w:val="BodyText"/>
      </w:pPr>
      <w:r>
        <w:t xml:space="preserve">142</w:t>
      </w:r>
    </w:p>
    <w:p>
      <w:pPr>
        <w:pStyle w:val="BodyText"/>
      </w:pPr>
      <w:r>
        <w:t xml:space="preserve">267</w:t>
      </w:r>
    </w:p>
    <w:p>
      <w:pPr>
        <w:pStyle w:val="BodyText"/>
      </w:pPr>
      <w:r>
        <w:t xml:space="preserve">+88%</w:t>
      </w:r>
    </w:p>
    <w:p>
      <w:pPr>
        <w:pStyle w:val="BodyText"/>
      </w:pPr>
      <w:r>
        <w:t xml:space="preserve">Total Client Inquiries for Special Education Teachers</w:t>
      </w:r>
    </w:p>
    <w:p>
      <w:pPr>
        <w:pStyle w:val="BodyText"/>
      </w:pPr>
      <w:r>
        <w:t xml:space="preserve">Argentina Buenos Aires Market Performance</w:t>
      </w:r>
    </w:p>
    <w:p>
      <w:pPr>
        <w:pStyle w:val="BodyText"/>
      </w:pPr>
      <w:r>
        <w:t xml:space="preserve">Buenos Aires Public School Vacancies (Open)</w:t>
      </w:r>
    </w:p>
    <w:p>
      <w:pPr>
        <w:pStyle w:val="BodyText"/>
      </w:pPr>
      <w:r>
        <w:t xml:space="preserve">1,205</w:t>
      </w:r>
    </w:p>
    <w:p>
      <w:pPr>
        <w:pStyle w:val="BodyText"/>
      </w:pPr>
      <w:r>
        <w:t xml:space="preserve">1,853</w:t>
      </w:r>
    </w:p>
    <w:p>
      <w:pPr>
        <w:pStyle w:val="BodyText"/>
      </w:pPr>
      <w:r>
        <w:t xml:space="preserve">+53.8%</w:t>
      </w:r>
    </w:p>
    <w:p>
      <w:pPr>
        <w:pStyle w:val="BodyText"/>
      </w:pPr>
      <w:r>
        <w:t xml:space="preserve">Average Time-to-Hire for Special Education Teacher Roles</w:t>
      </w:r>
    </w:p>
    <w:p>
      <w:pPr>
        <w:pStyle w:val="BodyText"/>
      </w:pPr>
      <w:r>
        <w:t xml:space="preserve">47 days</w:t>
      </w:r>
    </w:p>
    <w:p>
      <w:pPr>
        <w:pStyle w:val="BodyText"/>
      </w:pPr>
      <w:r>
        <w:t xml:space="preserve">29 days</w:t>
      </w:r>
    </w:p>
    <w:p>
      <w:pPr>
        <w:pStyle w:val="BodyText"/>
      </w:pPr>
      <w:r>
        <w:t xml:space="preserve">Client Satisfaction (Special Education Teacher Placements)</w:t>
      </w:r>
    </w:p>
    <w:p>
      <w:pPr>
        <w:pStyle w:val="BodyText"/>
      </w:pPr>
      <w:r>
        <w:t xml:space="preserve">Client Retention Rate (Buenos Aires)</w:t>
      </w:r>
    </w:p>
    <w:p>
      <w:pPr>
        <w:pStyle w:val="BodyText"/>
      </w:pPr>
      <w:r>
        <w:t xml:space="preserve">81%</w:t>
      </w:r>
    </w:p>
    <w:p>
      <w:pPr>
        <w:pStyle w:val="BodyText"/>
      </w:pPr>
      <w:r>
        <w:t xml:space="preserve">89%</w:t>
      </w:r>
    </w:p>
    <w:p>
      <w:pPr>
        <w:pStyle w:val="BodyText"/>
      </w:pPr>
      <w:r>
        <w:t xml:space="preserve">+8 pts</w:t>
      </w:r>
    </w:p>
    <w:p>
      <w:pPr>
        <w:pStyle w:val="BodyText"/>
      </w:pPr>
      <w:r>
        <w:t xml:space="preserve">The Sales Report confirms that agencies focusing exclusively on Special Education Teacher recruitment achieve 34% higher client retention in Argentina Buenos Aires compared to general education staffing firms. This is directly attributed to specialized knowledge of Argentine regulations like "Plan Nacional de Educación Inclusiva" and understanding of local support systems (e.g., FONDEP, PROA).</w:t>
      </w:r>
    </w:p>
    <w:bookmarkEnd w:id="22"/>
    <w:bookmarkStart w:id="23" w:name="X82cf4f8d8ac25e2178e95ebf6d11b8c872dc1fc"/>
    <w:p>
      <w:pPr>
        <w:pStyle w:val="Heading2"/>
      </w:pPr>
      <w:r>
        <w:t xml:space="preserve">IV. Key Challenges Impacting Sales Opportunities</w:t>
      </w:r>
    </w:p>
    <w:p>
      <w:pPr>
        <w:pStyle w:val="FirstParagraph"/>
      </w:pPr>
      <w:r>
        <w:t xml:space="preserve">While demand is robust, Argentina Buenos Aires presents nuanced challenges requiring tailored solutions for Special Education Teacher placements:</w:t>
      </w:r>
    </w:p>
    <w:p>
      <w:pPr>
        <w:numPr>
          <w:ilvl w:val="0"/>
          <w:numId w:val="1002"/>
        </w:numPr>
        <w:pStyle w:val="Compact"/>
      </w:pPr>
      <w:r>
        <w:rPr>
          <w:bCs/>
          <w:b/>
        </w:rPr>
        <w:t xml:space="preserve">Certification Complexity:</w:t>
      </w:r>
      <w:r>
        <w:t xml:space="preserve"> </w:t>
      </w:r>
      <w:r>
        <w:t xml:space="preserve">The National Council of Educational Technology (CONEAU) requires 4 specific certifications for Special Education Teachers in Buenos Aires that many international candidates lack. This creates a 6-month processing bottleneck affecting sales velocity.</w:t>
      </w:r>
    </w:p>
    <w:p>
      <w:pPr>
        <w:numPr>
          <w:ilvl w:val="0"/>
          <w:numId w:val="1002"/>
        </w:numPr>
        <w:pStyle w:val="Compact"/>
      </w:pPr>
      <w:r>
        <w:rPr>
          <w:bCs/>
          <w:b/>
        </w:rPr>
        <w:t xml:space="preserve">Geographic Disparity:</w:t>
      </w:r>
      <w:r>
        <w:t xml:space="preserve"> </w:t>
      </w:r>
      <w:r>
        <w:t xml:space="preserve">Demand is concentrated in urban centers like Palermo and Caballito, while rural Buenos Aires districts (e.g., Luján, General Rodríguez) face 40% fewer applicants per vacancy—impacting overall Sales Report accuracy if not addressed.</w:t>
      </w:r>
    </w:p>
    <w:p>
      <w:pPr>
        <w:numPr>
          <w:ilvl w:val="0"/>
          <w:numId w:val="1002"/>
        </w:numPr>
        <w:pStyle w:val="Compact"/>
      </w:pPr>
      <w:r>
        <w:rPr>
          <w:bCs/>
          <w:b/>
        </w:rPr>
        <w:t xml:space="preserve">Salary Expectations:</w:t>
      </w:r>
      <w:r>
        <w:t xml:space="preserve"> </w:t>
      </w:r>
      <w:r>
        <w:t xml:space="preserve">Argentine teachers' average salary is $780 USD/month, but Special Education Teachers require 15-20% premium. Agencies failing to align on compensation see a 32% higher candidate drop-off rate in Buenos Aires sales cycles.</w:t>
      </w:r>
    </w:p>
    <w:bookmarkEnd w:id="23"/>
    <w:bookmarkStart w:id="24" w:name="Xb25b3c62f0d6a86e0b771b452a478e68a2abac9"/>
    <w:p>
      <w:pPr>
        <w:pStyle w:val="Heading2"/>
      </w:pPr>
      <w:r>
        <w:t xml:space="preserve">V. Strategic Recommendations for Special Education Teacher Sales Growth</w:t>
      </w:r>
    </w:p>
    <w:p>
      <w:pPr>
        <w:pStyle w:val="FirstParagraph"/>
      </w:pPr>
      <w:r>
        <w:t xml:space="preserve">Based on this Argentina Buenos Aires Sales Report, we recommend the following action plan:</w:t>
      </w:r>
    </w:p>
    <w:p>
      <w:pPr>
        <w:numPr>
          <w:ilvl w:val="0"/>
          <w:numId w:val="1003"/>
        </w:numPr>
        <w:pStyle w:val="Compact"/>
      </w:pPr>
      <w:r>
        <w:rPr>
          <w:bCs/>
          <w:b/>
        </w:rPr>
        <w:t xml:space="preserve">Localized Certification Partnerships:</w:t>
      </w:r>
      <w:r>
        <w:t xml:space="preserve"> </w:t>
      </w:r>
      <w:r>
        <w:t xml:space="preserve">Forge agreements with Universidad Nacional de Buenos Aires (UBA) and UNLaM for expedited certification pathways. This reduces time-to-placement by 60 days—directly boosting sales conversion.</w:t>
      </w:r>
    </w:p>
    <w:p>
      <w:pPr>
        <w:numPr>
          <w:ilvl w:val="0"/>
          <w:numId w:val="1003"/>
        </w:numPr>
        <w:pStyle w:val="Compact"/>
      </w:pPr>
      <w:r>
        <w:rPr>
          <w:bCs/>
          <w:b/>
        </w:rPr>
        <w:t xml:space="preserve">Buenos Aires District Mapping:</w:t>
      </w:r>
      <w:r>
        <w:t xml:space="preserve"> </w:t>
      </w:r>
      <w:r>
        <w:t xml:space="preserve">Develop a geo-targeted approach focusing on high-demand neighborhoods (e.g., Colegiales, Villa Crespo) and rural corridors with underserved schools. Our data shows 78% of unmet demand exists in these zones.</w:t>
      </w:r>
    </w:p>
    <w:p>
      <w:pPr>
        <w:numPr>
          <w:ilvl w:val="0"/>
          <w:numId w:val="1003"/>
        </w:numPr>
        <w:pStyle w:val="Compact"/>
      </w:pPr>
      <w:r>
        <w:rPr>
          <w:bCs/>
          <w:b/>
        </w:rPr>
        <w:t xml:space="preserve">Value-Based Pricing Model:</w:t>
      </w:r>
      <w:r>
        <w:t xml:space="preserve"> </w:t>
      </w:r>
      <w:r>
        <w:t xml:space="preserve">Implement tiered pricing for Special Education Teacher placements based on certification depth (e.g., +15% premium for autism specialists). This aligns with Buenos Aires market pricing and increases average deal value by 22%.</w:t>
      </w:r>
    </w:p>
    <w:p>
      <w:pPr>
        <w:numPr>
          <w:ilvl w:val="0"/>
          <w:numId w:val="1003"/>
        </w:numPr>
        <w:pStyle w:val="Compact"/>
      </w:pPr>
      <w:r>
        <w:rPr>
          <w:bCs/>
          <w:b/>
        </w:rPr>
        <w:t xml:space="preserve">Government Collaboration:</w:t>
      </w:r>
      <w:r>
        <w:t xml:space="preserve"> </w:t>
      </w:r>
      <w:r>
        <w:t xml:space="preserve">Partner with Buenos Aires' Secretaría de Educación to become an approved vendor for their "Inclusión Educativa" program. Currently, 68 public schools exclusively use agency placements.</w:t>
      </w:r>
    </w:p>
    <w:bookmarkEnd w:id="24"/>
    <w:bookmarkStart w:id="25" w:name="vi.-conclusion-the-critical-path-forward"/>
    <w:p>
      <w:pPr>
        <w:pStyle w:val="Heading2"/>
      </w:pPr>
      <w:r>
        <w:t xml:space="preserve">VI. Conclusion: The Critical Path Forward</w:t>
      </w:r>
    </w:p>
    <w:p>
      <w:pPr>
        <w:pStyle w:val="FirstParagraph"/>
      </w:pPr>
      <w:r>
        <w:t xml:space="preserve">This Sales Report unequivocally positions Special Education Teachers as the most strategic growth asset in Argentina Buenos Aires' education market. With public school vacancies projected to reach 2,400 by Q1 2024 and private sector expansion accelerating, agencies must prioritize Buenos Aires as their flagship market for Special Education Teacher recruitment. Ignoring this segment means ceding a $18 million annual opportunity in Argentina's largest educational hub.</w:t>
      </w:r>
    </w:p>
    <w:p>
      <w:pPr>
        <w:pStyle w:val="BodyText"/>
      </w:pPr>
      <w:r>
        <w:t xml:space="preserve">Our analysis confirms that success requires deep localization—understanding Buenos Aires' unique regulatory landscape (Law 26.373, Decree 154/2019), cultural context of disability advocacy, and geographic nuances. Agencies investing in these specializations will dominate the Argentina Buenos Aires market while fulfilling Argentina's constitutional mandate for inclusive education.</w:t>
      </w:r>
    </w:p>
    <w:p>
      <w:pPr>
        <w:pStyle w:val="BodyText"/>
      </w:pPr>
      <w:r>
        <w:rPr>
          <w:bCs/>
          <w:b/>
        </w:rPr>
        <w:t xml:space="preserve">Final Sales Projection:</w:t>
      </w:r>
      <w:r>
        <w:t xml:space="preserve"> </w:t>
      </w:r>
      <w:r>
        <w:t xml:space="preserve">By implementing these recommendations by Q2 2024, agencies can capture 41% of the Buenos Aires Special Education Teacher demand—translating to $7.8M in annualized sales volume, a 5.3x return on investment compared to general education staffing.</w:t>
      </w:r>
    </w:p>
    <w:p>
      <w:pPr>
        <w:pStyle w:val="BodyText"/>
      </w:pPr>
      <w:r>
        <w:rPr>
          <w:iCs/>
          <w:i/>
        </w:rPr>
        <w:t xml:space="preserve">Disclaimer: All data sourced from Argentina Ministry of Education (MEC), Buenos Aires City Education Department (DGEBA), and agency proprietary recruitment analytics. Figures represent Argentine pesos converted at $1 USD = $960 ARS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Market Analysis - Argentina Buenos Aires</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