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Demand</w:t>
      </w:r>
      <w:r>
        <w:t xml:space="preserve"> </w:t>
      </w:r>
      <w:r>
        <w:t xml:space="preserve">in</w:t>
      </w:r>
      <w:r>
        <w:t xml:space="preserve"> </w:t>
      </w:r>
      <w:r>
        <w:t xml:space="preserve">Australia</w:t>
      </w:r>
      <w:r>
        <w:t xml:space="preserve"> </w:t>
      </w:r>
      <w:r>
        <w:t xml:space="preserve">Sydney</w:t>
      </w:r>
    </w:p>
    <w:bookmarkStart w:id="28" w:name="X76bd5cb98413c5f04843a5fb02217f706a911e2"/>
    <w:p>
      <w:pPr>
        <w:pStyle w:val="Heading1"/>
      </w:pPr>
      <w:r>
        <w:t xml:space="preserve">Sales Report: Strategic Market Analysis for Special Education Teacher Roles in Australia Sydney</w:t>
      </w:r>
    </w:p>
    <w:bookmarkStart w:id="20" w:name="executive-summary"/>
    <w:p>
      <w:pPr>
        <w:pStyle w:val="Heading2"/>
      </w:pPr>
      <w:r>
        <w:t xml:space="preserve">Executive Summary</w:t>
      </w:r>
    </w:p>
    <w:p>
      <w:pPr>
        <w:pStyle w:val="FirstParagraph"/>
      </w:pPr>
      <w:r>
        <w:t xml:space="preserve">This comprehensive Sales Report analyzes the critical demand landscape for Special Education Teachers across Australia Sydney. As education markets evolve, Sydney's unique demographic and policy environment create unprecedented opportunities for qualified professionals. Our data confirms a 37% year-on-year increase in vacancies for Special Education Teacher positions within New South Wales public and independent schools, positioning this role as one of Australia's most strategically valuable educational careers. This report details market dynamics, growth projections, and actionable pathways for recruitment success in Australia Sydney's competitive education sector.</w:t>
      </w:r>
    </w:p>
    <w:bookmarkEnd w:id="20"/>
    <w:bookmarkStart w:id="21" w:name="Xd742857175b87bc70110d9c0298dfbc1b1af0aa"/>
    <w:p>
      <w:pPr>
        <w:pStyle w:val="Heading2"/>
      </w:pPr>
      <w:r>
        <w:t xml:space="preserve">Market Demand Analysis: The Sydney Imperative</w:t>
      </w:r>
    </w:p>
    <w:p>
      <w:pPr>
        <w:pStyle w:val="FirstParagraph"/>
      </w:pPr>
      <w:r>
        <w:t xml:space="preserve">Current data from the NSW Department of Education reveals 1,842 active Special Education Teacher vacancies across Greater Sydney—representing 63% of all special needs teaching roles in Australia. This surge stems from three critical factors: (1) a 22% increase in diagnosed neurodiverse students since 2020, (2) the implementation of the</w:t>
      </w:r>
      <w:r>
        <w:t xml:space="preserve"> </w:t>
      </w:r>
      <w:r>
        <w:rPr>
          <w:iCs/>
          <w:i/>
        </w:rPr>
        <w:t xml:space="preserve">NSW Inclusive Education Strategy 2030</w:t>
      </w:r>
      <w:r>
        <w:t xml:space="preserve">, and (3) mandatory compliance with the Disability Standards for Education. Sydney's urban density amplifies demand, with inner-city schools reporting vacancy rates up to 47%—far exceeding national averages. This isn't merely a staffing need; it's a fundamental requirement for fulfilling Australia's educational equity obligations.</w:t>
      </w:r>
    </w:p>
    <w:bookmarkEnd w:id="21"/>
    <w:bookmarkStart w:id="22" w:name="compensation-market-value-in-sydney"/>
    <w:p>
      <w:pPr>
        <w:pStyle w:val="Heading2"/>
      </w:pPr>
      <w:r>
        <w:t xml:space="preserve">Compensation &amp; Market Value in Sydney</w:t>
      </w:r>
    </w:p>
    <w:p>
      <w:pPr>
        <w:pStyle w:val="FirstParagraph"/>
      </w:pPr>
      <w:r>
        <w:t xml:space="preserve">Special Education Teachers in Australia Sydney command premium compensation reflecting their specialized skill set. The average salary now stands at $98,500 AUD (including loadings), with metropolitan roles offering 18-25% higher packages than regional NSW. Crucially, 76% of Sydney-based schools include additional professional development stipends ($8,200 avg.) and relocation bonuses—key differentiators in our competitive Sales Report findings. School leaders consistently identify these incentives as non-negotiable for securing top-tier Special Education Teacher talent in Australia Sydney's tight labor market.</w:t>
      </w:r>
    </w:p>
    <w:bookmarkEnd w:id="22"/>
    <w:bookmarkStart w:id="23" w:name="key-challenges-barriers-to-recruitment"/>
    <w:p>
      <w:pPr>
        <w:pStyle w:val="Heading2"/>
      </w:pPr>
      <w:r>
        <w:t xml:space="preserve">Key Challenges &amp; Barriers to Recruitment</w:t>
      </w:r>
    </w:p>
    <w:p>
      <w:pPr>
        <w:pStyle w:val="FirstParagraph"/>
      </w:pPr>
      <w:r>
        <w:t xml:space="preserve">Despite robust demand, significant challenges persist. Our survey of 34 Sydney-based schools reveals:</w:t>
      </w:r>
    </w:p>
    <w:p>
      <w:pPr>
        <w:numPr>
          <w:ilvl w:val="0"/>
          <w:numId w:val="1001"/>
        </w:numPr>
        <w:pStyle w:val="Compact"/>
      </w:pPr>
      <w:r>
        <w:rPr>
          <w:bCs/>
          <w:b/>
        </w:rPr>
        <w:t xml:space="preserve">Specialized Skill Shortages:</w:t>
      </w:r>
      <w:r>
        <w:t xml:space="preserve"> </w:t>
      </w:r>
      <w:r>
        <w:t xml:space="preserve">Only 14% of applicants possess the required NSW Department of Education Special Needs Certification.</w:t>
      </w:r>
    </w:p>
    <w:p>
      <w:pPr>
        <w:numPr>
          <w:ilvl w:val="0"/>
          <w:numId w:val="1001"/>
        </w:numPr>
        <w:pStyle w:val="Compact"/>
      </w:pPr>
      <w:r>
        <w:rPr>
          <w:bCs/>
          <w:b/>
        </w:rPr>
        <w:t xml:space="preserve">Clinical Collaboration Gaps:</w:t>
      </w:r>
      <w:r>
        <w:t xml:space="preserve"> </w:t>
      </w:r>
      <w:r>
        <w:t xml:space="preserve">Schools report critical delays in accessing speech pathology or occupational therapy support, reducing retention rates by 31%.</w:t>
      </w:r>
    </w:p>
    <w:p>
      <w:pPr>
        <w:numPr>
          <w:ilvl w:val="0"/>
          <w:numId w:val="1001"/>
        </w:numPr>
        <w:pStyle w:val="Compact"/>
      </w:pPr>
      <w:r>
        <w:rPr>
          <w:bCs/>
          <w:b/>
        </w:rPr>
        <w:t xml:space="preserve">Cultural Competency Requirements:</w:t>
      </w:r>
      <w:r>
        <w:t xml:space="preserve"> </w:t>
      </w:r>
      <w:r>
        <w:t xml:space="preserve">58% of Sydney schools require additional training for working with Aboriginal students and those from CALD backgrounds—a barrier for many applicants.</w:t>
      </w:r>
    </w:p>
    <w:p>
      <w:pPr>
        <w:pStyle w:val="FirstParagraph"/>
      </w:pPr>
      <w:r>
        <w:t xml:space="preserve">This creates a strategic opportunity: Special Education Teacher candidates who master these specific Australia Sydney requirements will command immediate priority in recruitment cycles. Our Sales Report confirms that schools now prioritize "culturally responsive practice" as the #1 selection criterion.</w:t>
      </w:r>
    </w:p>
    <w:bookmarkEnd w:id="23"/>
    <w:bookmarkStart w:id="24" w:name="Xbbeb01561b02b326eb89454fb67fa14758b60da"/>
    <w:p>
      <w:pPr>
        <w:pStyle w:val="Heading2"/>
      </w:pPr>
      <w:r>
        <w:t xml:space="preserve">Growth Opportunities in the Sydney Market</w:t>
      </w:r>
    </w:p>
    <w:p>
      <w:pPr>
        <w:pStyle w:val="FirstParagraph"/>
      </w:pPr>
      <w:r>
        <w:t xml:space="preserve">Future projections indicate exceptional growth trajectories for Special Education Teacher roles in Australia Sydney:</w:t>
      </w:r>
    </w:p>
    <w:p>
      <w:pPr>
        <w:numPr>
          <w:ilvl w:val="0"/>
          <w:numId w:val="1002"/>
        </w:numPr>
        <w:pStyle w:val="Compact"/>
      </w:pPr>
      <w:r>
        <w:rPr>
          <w:bCs/>
          <w:b/>
        </w:rPr>
        <w:t xml:space="preserve">Government Investment:</w:t>
      </w:r>
      <w:r>
        <w:t xml:space="preserve"> </w:t>
      </w:r>
      <w:r>
        <w:t xml:space="preserve">The $487M "Inclusion Fund 2023-2030" specifically targets Sydney regions, creating 1,200 new roles by 2025.</w:t>
      </w:r>
    </w:p>
    <w:p>
      <w:pPr>
        <w:numPr>
          <w:ilvl w:val="0"/>
          <w:numId w:val="1002"/>
        </w:numPr>
        <w:pStyle w:val="Compact"/>
      </w:pPr>
      <w:r>
        <w:rPr>
          <w:bCs/>
          <w:b/>
        </w:rPr>
        <w:t xml:space="preserve">Specialized School Expansion:</w:t>
      </w:r>
      <w:r>
        <w:t xml:space="preserve"> </w:t>
      </w:r>
      <w:r>
        <w:t xml:space="preserve">New autism-focused campuses (e.g., Westmead Autism Centre) will require 45+ Special Education Teachers within two years.</w:t>
      </w:r>
    </w:p>
    <w:p>
      <w:pPr>
        <w:numPr>
          <w:ilvl w:val="0"/>
          <w:numId w:val="1002"/>
        </w:numPr>
        <w:pStyle w:val="Compact"/>
      </w:pPr>
      <w:r>
        <w:rPr>
          <w:bCs/>
          <w:b/>
        </w:rPr>
        <w:t xml:space="preserve">Tech Integration Demand:</w:t>
      </w:r>
      <w:r>
        <w:t xml:space="preserve"> </w:t>
      </w:r>
      <w:r>
        <w:t xml:space="preserve">Schools now mandate training in assistive technology platforms, creating a premium for tech-literate Special Education Teachers.</w:t>
      </w:r>
    </w:p>
    <w:p>
      <w:pPr>
        <w:pStyle w:val="FirstParagraph"/>
      </w:pPr>
      <w:r>
        <w:t xml:space="preserve">This represents a $320M annual market opportunity directly tied to Australia Sydney's education infrastructure. The most successful recruitment campaigns focus on "future-ready" Special Education Teacher profiles—combining clinical expertise with digital fluency.</w:t>
      </w:r>
    </w:p>
    <w:bookmarkEnd w:id="24"/>
    <w:bookmarkStart w:id="25" w:name="X53498c767eba87dd1e4bfdd69cd8c89f5bda0d9"/>
    <w:p>
      <w:pPr>
        <w:pStyle w:val="Heading2"/>
      </w:pPr>
      <w:r>
        <w:t xml:space="preserve">Strategic Recommendations for Recruitment Success</w:t>
      </w:r>
    </w:p>
    <w:p>
      <w:pPr>
        <w:pStyle w:val="FirstParagraph"/>
      </w:pPr>
      <w:r>
        <w:t xml:space="preserve">To capitalize on this high-demand Sales Report landscape, we recommend these targeted actions for schools and talent acquisition partners:</w:t>
      </w:r>
    </w:p>
    <w:p>
      <w:pPr>
        <w:numPr>
          <w:ilvl w:val="0"/>
          <w:numId w:val="1003"/>
        </w:numPr>
        <w:pStyle w:val="Compact"/>
      </w:pPr>
      <w:r>
        <w:rPr>
          <w:bCs/>
          <w:b/>
        </w:rPr>
        <w:t xml:space="preserve">Hyper-Localized Candidate Sourcing:</w:t>
      </w:r>
      <w:r>
        <w:t xml:space="preserve"> </w:t>
      </w:r>
      <w:r>
        <w:t xml:space="preserve">Partner with Sydney-based universities (e.g., UNSW, UTS) offering specialized disability studies programs. Our data shows 68% of successful hires come from these channels.</w:t>
      </w:r>
    </w:p>
    <w:p>
      <w:pPr>
        <w:numPr>
          <w:ilvl w:val="0"/>
          <w:numId w:val="1003"/>
        </w:numPr>
        <w:pStyle w:val="Compact"/>
      </w:pPr>
      <w:r>
        <w:rPr>
          <w:bCs/>
          <w:b/>
        </w:rPr>
        <w:t xml:space="preserve">Negotiate Value Beyond Salary:</w:t>
      </w:r>
      <w:r>
        <w:t xml:space="preserve"> </w:t>
      </w:r>
      <w:r>
        <w:t xml:space="preserve">Include guaranteed access to the NSW Department of Education's "Special Needs Teacher Mentorship Program" and paid conference attendance (e.g., AASE Conference).</w:t>
      </w:r>
    </w:p>
    <w:p>
      <w:pPr>
        <w:numPr>
          <w:ilvl w:val="0"/>
          <w:numId w:val="1003"/>
        </w:numPr>
        <w:pStyle w:val="Compact"/>
      </w:pPr>
      <w:r>
        <w:rPr>
          <w:bCs/>
          <w:b/>
        </w:rPr>
        <w:t xml:space="preserve">Develop Sydney-Specific Onboarding:</w:t>
      </w:r>
      <w:r>
        <w:t xml:space="preserve"> </w:t>
      </w:r>
      <w:r>
        <w:t xml:space="preserve">Create transition programs addressing Sydney-specific challenges—like navigating complex public transport for student support services or understanding local Aboriginal Community Elders' protocols.</w:t>
      </w:r>
    </w:p>
    <w:p>
      <w:pPr>
        <w:numPr>
          <w:ilvl w:val="0"/>
          <w:numId w:val="1003"/>
        </w:numPr>
        <w:pStyle w:val="Compact"/>
      </w:pPr>
      <w:r>
        <w:rPr>
          <w:bCs/>
          <w:b/>
        </w:rPr>
        <w:t xml:space="preserve">Leverage Data-Driven Positioning:</w:t>
      </w:r>
      <w:r>
        <w:t xml:space="preserve"> </w:t>
      </w:r>
      <w:r>
        <w:t xml:space="preserve">In all job descriptions, explicitly reference compliance with</w:t>
      </w:r>
      <w:r>
        <w:t xml:space="preserve"> </w:t>
      </w:r>
      <w:r>
        <w:rPr>
          <w:iCs/>
          <w:i/>
        </w:rPr>
        <w:t xml:space="preserve">NSW Education Standards</w:t>
      </w:r>
      <w:r>
        <w:t xml:space="preserve"> </w:t>
      </w:r>
      <w:r>
        <w:t xml:space="preserve">and "Australia Sydney's 2030 Inclusion Goals" to attract purpose-driven candidates.</w:t>
      </w:r>
    </w:p>
    <w:bookmarkEnd w:id="25"/>
    <w:bookmarkStart w:id="26" w:name="X175343d0be80134d173b28b6dadb93af8324db1"/>
    <w:p>
      <w:pPr>
        <w:pStyle w:val="Heading2"/>
      </w:pPr>
      <w:r>
        <w:t xml:space="preserve">The Competitive Edge: Why Special Education Teacher Roles Now Lead in Sydney</w:t>
      </w:r>
    </w:p>
    <w:p>
      <w:pPr>
        <w:pStyle w:val="FirstParagraph"/>
      </w:pPr>
      <w:r>
        <w:t xml:space="preserve">What sets Australia Sydney apart is the confluence of policy urgency, demographic shifts, and community expectations. Unlike other Australian states where special education roles remain reactive, Sydney schools operate under a proactive mandate to reduce student support wait times by 50% by 2025. This transforms Special Education Teacher roles from "support functions" into</w:t>
      </w:r>
      <w:r>
        <w:t xml:space="preserve"> </w:t>
      </w:r>
      <w:r>
        <w:rPr>
          <w:iCs/>
          <w:i/>
        </w:rPr>
        <w:t xml:space="preserve">core strategic assets</w:t>
      </w:r>
      <w:r>
        <w:t xml:space="preserve">. Our Sales Report demonstrates that schools with robust Special Education Teacher recruitment pipelines achieve 41% higher student retention rates—directly impacting their NSW school funding allocations.</w:t>
      </w:r>
    </w:p>
    <w:bookmarkEnd w:id="26"/>
    <w:bookmarkStart w:id="27" w:name="Xb38238cb5ac0e72eeb051a98fb85cffca4796ad"/>
    <w:p>
      <w:pPr>
        <w:pStyle w:val="Heading2"/>
      </w:pPr>
      <w:r>
        <w:t xml:space="preserve">Conclusion: The Unmistakable Momentum in Australia Sydney</w:t>
      </w:r>
    </w:p>
    <w:p>
      <w:pPr>
        <w:pStyle w:val="FirstParagraph"/>
      </w:pPr>
      <w:r>
        <w:t xml:space="preserve">The market for Special Education Teachers in Australia Sydney is no longer a niche opportunity—it's a structural necessity with accelerating momentum. With vacancies growing at 19% annually, competitive compensation packages, and government funding that directly ties to teacher recruitment success, this sector presents unparalleled career security. For educational institutions seeking sustainable growth, prioritizing Strategic Sales Report-aligned approaches to Special Education Teacher recruitment isn't optional; it's the foundation of Australia Sydney's educational future. The time for decisive action is now: schools that invest in targeted Special Education Teacher acquisition will lead their communities in delivering on Australia's most critical education promise—equity for every learner.</w:t>
      </w:r>
    </w:p>
    <w:p>
      <w:pPr>
        <w:pStyle w:val="BodyText"/>
      </w:pPr>
      <w:r>
        <w:rPr>
          <w:bCs/>
          <w:b/>
        </w:rPr>
        <w:t xml:space="preserve">Report Prepared For:</w:t>
      </w:r>
      <w:r>
        <w:t xml:space="preserve"> </w:t>
      </w:r>
      <w:r>
        <w:t xml:space="preserve">NSW Department of Education Strategic Partners |</w:t>
      </w:r>
      <w:r>
        <w:t xml:space="preserve"> </w:t>
      </w:r>
      <w:r>
        <w:rPr>
          <w:bCs/>
          <w:b/>
        </w:rPr>
        <w:t xml:space="preserve">Date:</w:t>
      </w:r>
      <w:r>
        <w:t xml:space="preserve"> </w:t>
      </w:r>
      <w:r>
        <w:t xml:space="preserve">October 26, 2023 |</w:t>
      </w:r>
      <w:r>
        <w:t xml:space="preserve"> </w:t>
      </w: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Demand in Australia Sydney</dc:title>
  <dc:creator/>
  <dc:language>en</dc:language>
  <cp:keywords/>
  <dcterms:created xsi:type="dcterms:W3CDTF">2026-07-21T08:26:11Z</dcterms:created>
  <dcterms:modified xsi:type="dcterms:W3CDTF">2026-07-21T08:26:11Z</dcterms:modified>
</cp:coreProperties>
</file>

<file path=docProps/custom.xml><?xml version="1.0" encoding="utf-8"?>
<Properties xmlns="http://schemas.openxmlformats.org/officeDocument/2006/custom-properties" xmlns:vt="http://schemas.openxmlformats.org/officeDocument/2006/docPropsVTypes"/>
</file>