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8" w:name="Xfe57e3957cbb0c17e6beb28ffa538f4fee9faa5"/>
    <w:p>
      <w:pPr>
        <w:pStyle w:val="Heading1"/>
      </w:pPr>
      <w:r>
        <w:t xml:space="preserve">Sales Report: Special Education Teacher Recruitment in Belgium Brussels (Q3 2023)</w:t>
      </w:r>
    </w:p>
    <w:p>
      <w:pPr>
        <w:pStyle w:val="FirstParagraph"/>
      </w:pPr>
      <w:r>
        <w:rPr>
          <w:bCs/>
          <w:b/>
        </w:rPr>
        <w:t xml:space="preserve">Prepared For:</w:t>
      </w:r>
      <w:r>
        <w:t xml:space="preserve"> </w:t>
      </w:r>
      <w:r>
        <w:t xml:space="preserve">Executive Leadership, European Talent Acquisition Division</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recruitment performance for Special Education Teacher roles across Belgium Brussels during Q3 2023. With a rapidly evolving educational landscape and increasing demand for specialized support, our agency has successfully placed 47 qualified Special Education Teachers in key institutions across the Brussels-Capital Region. This represents a 22% quarterly growth in placements compared to Q2, positioning us as the leading recruitment partner for Special Education Teacher vacancies in Belgium Brussels. The success underscores a critical market need where 83% of client schools cited urgent staffing gaps following recent legislative changes in inclusive education frameworks.</w:t>
      </w:r>
    </w:p>
    <w:bookmarkEnd w:id="20"/>
    <w:bookmarkStart w:id="21" w:name="market-analysis-belgium-brussels-context"/>
    <w:p>
      <w:pPr>
        <w:pStyle w:val="Heading2"/>
      </w:pPr>
      <w:r>
        <w:t xml:space="preserve">Market Analysis: Belgium Brussels Context</w:t>
      </w:r>
    </w:p>
    <w:p>
      <w:pPr>
        <w:pStyle w:val="FirstParagraph"/>
      </w:pPr>
      <w:r>
        <w:t xml:space="preserve">The Belgian federal government's 2023 Education Modernization Act has intensified demand for Special Education Teachers, mandating individualized learning plans for 15% more students with diverse needs. In Brussels—where 38% of primary schools require specialized support staff—the market is exceptionally dynamic. Our Sales Report identifies three key drivers:</w:t>
      </w:r>
    </w:p>
    <w:p>
      <w:pPr>
        <w:numPr>
          <w:ilvl w:val="0"/>
          <w:numId w:val="1001"/>
        </w:numPr>
        <w:pStyle w:val="Compact"/>
      </w:pPr>
      <w:r>
        <w:rPr>
          <w:bCs/>
          <w:b/>
        </w:rPr>
        <w:t xml:space="preserve">Legislative Pressure:</w:t>
      </w:r>
      <w:r>
        <w:t xml:space="preserve"> </w:t>
      </w:r>
      <w:r>
        <w:t xml:space="preserve">New Article 47 of the Education Code requires all public schools to have at least one certified Special Education Teacher per 250 students.</w:t>
      </w:r>
    </w:p>
    <w:p>
      <w:pPr>
        <w:numPr>
          <w:ilvl w:val="0"/>
          <w:numId w:val="1001"/>
        </w:numPr>
        <w:pStyle w:val="Compact"/>
      </w:pPr>
      <w:r>
        <w:rPr>
          <w:bCs/>
          <w:b/>
        </w:rPr>
        <w:t xml:space="preserve">Demographic Shifts:</w:t>
      </w:r>
      <w:r>
        <w:t xml:space="preserve"> </w:t>
      </w:r>
      <w:r>
        <w:t xml:space="preserve">Brussels' growing immigrant population (18% foreign-born students) increases demand for teachers with multilingual and cultural competency.</w:t>
      </w:r>
    </w:p>
    <w:p>
      <w:pPr>
        <w:numPr>
          <w:ilvl w:val="0"/>
          <w:numId w:val="1001"/>
        </w:numPr>
        <w:pStyle w:val="Compact"/>
      </w:pPr>
      <w:r>
        <w:rPr>
          <w:bCs/>
          <w:b/>
        </w:rPr>
        <w:t xml:space="preserve">Resource Gaps:</w:t>
      </w:r>
      <w:r>
        <w:t xml:space="preserve"> </w:t>
      </w:r>
      <w:r>
        <w:t xml:space="preserve">76% of Brussels schools report vacancies exceeding 200 days, creating a premium market for certified Special Education Teachers.</w:t>
      </w:r>
    </w:p>
    <w:bookmarkEnd w:id="21"/>
    <w:bookmarkStart w:id="22" w:name="sales-performance-placement-metrics"/>
    <w:p>
      <w:pPr>
        <w:pStyle w:val="Heading2"/>
      </w:pPr>
      <w:r>
        <w:t xml:space="preserve">Sales Performance: Placement Metrics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Δ (%)</w:t>
      </w:r>
    </w:p>
    <w:p>
      <w:pPr>
        <w:pStyle w:val="BodyText"/>
      </w:pPr>
      <w:r>
        <w:t xml:space="preserve">Candidates Placed (Special Education Teachers)</w:t>
      </w:r>
    </w:p>
    <w:p>
      <w:pPr>
        <w:pStyle w:val="BodyText"/>
      </w:pPr>
      <w:r>
        <w:t xml:space="preserve">47</w:t>
      </w:r>
    </w:p>
    <w:p>
      <w:pPr>
        <w:pStyle w:val="BodyText"/>
      </w:pPr>
      <w:r>
        <w:t xml:space="preserve">38</w:t>
      </w:r>
    </w:p>
    <w:p>
      <w:pPr>
        <w:pStyle w:val="BodyText"/>
      </w:pPr>
      <w:r>
        <w:t xml:space="preserve">+22%</w:t>
      </w:r>
    </w:p>
    <w:p>
      <w:pPr>
        <w:pStyle w:val="BodyText"/>
      </w:pPr>
      <w:r>
        <w:t xml:space="preserve">Average Time-to-Hire</w:t>
      </w:r>
    </w:p>
    <w:p>
      <w:pPr>
        <w:pStyle w:val="BodyText"/>
      </w:pPr>
      <w:r>
        <w:t xml:space="preserve">14 days</w:t>
      </w:r>
    </w:p>
    <w:p>
      <w:pPr>
        <w:pStyle w:val="BodyText"/>
      </w:pPr>
      <w:r>
        <w:t xml:space="preserve">&lt;</w:t>
      </w:r>
    </w:p>
    <w:p>
      <w:pPr>
        <w:pStyle w:val="BodyText"/>
      </w:pPr>
      <w:r>
        <w:t xml:space="preserve">19 days</w:t>
      </w:r>
    </w:p>
    <w:p>
      <w:pPr>
        <w:pStyle w:val="BodyText"/>
      </w:pPr>
      <w:r>
        <w:t xml:space="preserve">Total Revenue Generated (€)</w:t>
      </w:r>
    </w:p>
    <w:p>
      <w:pPr>
        <w:pStyle w:val="BodyText"/>
      </w:pPr>
      <w:r>
        <w:t xml:space="preserve">78,500</w:t>
      </w:r>
    </w:p>
    <w:p>
      <w:pPr>
        <w:pStyle w:val="BodyText"/>
      </w:pPr>
      <w:r>
        <w:t xml:space="preserve">63,200</w:t>
      </w:r>
    </w:p>
    <w:p>
      <w:pPr>
        <w:pStyle w:val="BodyText"/>
      </w:pPr>
      <w:r>
        <w:t xml:space="preserve">Average Client Retention Rate (Brussels)</w:t>
      </w:r>
    </w:p>
    <w:p>
      <w:pPr>
        <w:pStyle w:val="BodyText"/>
      </w:pPr>
      <w:r>
        <w:t xml:space="preserve">89%</w:t>
      </w:r>
    </w:p>
    <w:p>
      <w:pPr>
        <w:pStyle w:val="BodyText"/>
      </w:pPr>
      <w:r>
        <w:t xml:space="preserve">84%</w:t>
      </w:r>
    </w:p>
    <w:p>
      <w:pPr>
        <w:pStyle w:val="BodyText"/>
      </w:pPr>
      <w:r>
        <w:t xml:space="preserve">Our Sales Report reveals exceptional performance in the Brussels market: We achieved a 43% conversion rate from candidate interviews to placement—surpassing the national average of 27%. The highest demand was for Special Education Teachers with expertise in autism spectrum disorders (ASD) and dyslexia, representing 68% of all placements. Notably, all clients were Belgian public schools or recognized private institutions in Brussels, including the prestigious</w:t>
      </w:r>
      <w:r>
        <w:t xml:space="preserve"> </w:t>
      </w:r>
      <w:r>
        <w:rPr>
          <w:iCs/>
          <w:i/>
        </w:rPr>
        <w:t xml:space="preserve">École Communale de la Madeleine</w:t>
      </w:r>
      <w:r>
        <w:t xml:space="preserve"> </w:t>
      </w:r>
      <w:r>
        <w:t xml:space="preserve">and</w:t>
      </w:r>
      <w:r>
        <w:t xml:space="preserve"> </w:t>
      </w:r>
      <w:r>
        <w:rPr>
          <w:iCs/>
          <w:i/>
        </w:rPr>
        <w:t xml:space="preserve">Brussels International School</w:t>
      </w:r>
      <w:r>
        <w:t xml:space="preserve">.</w:t>
      </w:r>
    </w:p>
    <w:bookmarkEnd w:id="22"/>
    <w:bookmarkStart w:id="23" w:name="candidate-profile-analysis"/>
    <w:p>
      <w:pPr>
        <w:pStyle w:val="Heading2"/>
      </w:pPr>
      <w:r>
        <w:t xml:space="preserve">Candidate Profile Analysis</w:t>
      </w:r>
    </w:p>
    <w:p>
      <w:pPr>
        <w:pStyle w:val="FirstParagraph"/>
      </w:pPr>
      <w:r>
        <w:t xml:space="preserve">The successful Special Education Teachers placed in Belgium Brussels demonstrated distinct qualifications:</w:t>
      </w:r>
    </w:p>
    <w:p>
      <w:pPr>
        <w:numPr>
          <w:ilvl w:val="0"/>
          <w:numId w:val="1002"/>
        </w:numPr>
        <w:pStyle w:val="Compact"/>
      </w:pPr>
      <w:r>
        <w:rPr>
          <w:bCs/>
          <w:b/>
        </w:rPr>
        <w:t xml:space="preserve">Certifications:</w:t>
      </w:r>
      <w:r>
        <w:t xml:space="preserve"> </w:t>
      </w:r>
      <w:r>
        <w:t xml:space="preserve">100% held Belgian teaching credentials (</w:t>
      </w:r>
      <w:r>
        <w:rPr>
          <w:iCs/>
          <w:i/>
        </w:rPr>
        <w:t xml:space="preserve">Master in Teaching</w:t>
      </w:r>
      <w:r>
        <w:t xml:space="preserve">) with specialized modules in special education (mandatory for all roles).</w:t>
      </w:r>
    </w:p>
    <w:p>
      <w:pPr>
        <w:numPr>
          <w:ilvl w:val="0"/>
          <w:numId w:val="1002"/>
        </w:numPr>
        <w:pStyle w:val="Compact"/>
      </w:pPr>
      <w:r>
        <w:rPr>
          <w:bCs/>
          <w:b/>
        </w:rPr>
        <w:t xml:space="preserve">Language Skills:</w:t>
      </w:r>
      <w:r>
        <w:t xml:space="preserve"> </w:t>
      </w:r>
      <w:r>
        <w:t xml:space="preserve">92% were trilingual (Dutch/French/English), critical for Brussels' bilingual environment.</w:t>
      </w:r>
    </w:p>
    <w:p>
      <w:pPr>
        <w:numPr>
          <w:ilvl w:val="0"/>
          <w:numId w:val="1002"/>
        </w:numPr>
        <w:pStyle w:val="Compact"/>
      </w:pPr>
      <w:r>
        <w:rPr>
          <w:bCs/>
          <w:b/>
        </w:rPr>
        <w:t xml:space="preserve">Experience:</w:t>
      </w:r>
      <w:r>
        <w:t xml:space="preserve"> </w:t>
      </w:r>
      <w:r>
        <w:t xml:space="preserve">78% had prior experience with Brussels school networks (</w:t>
      </w:r>
      <w:r>
        <w:rPr>
          <w:iCs/>
          <w:i/>
        </w:rPr>
        <w:t xml:space="preserve">Ecoles Publiques de Bruxelles</w:t>
      </w:r>
      <w:r>
        <w:t xml:space="preserve">). We observed a strong preference for candidates familiar with the</w:t>
      </w:r>
      <w:r>
        <w:t xml:space="preserve"> </w:t>
      </w:r>
      <w:r>
        <w:rPr>
          <w:iCs/>
          <w:i/>
        </w:rPr>
        <w:t xml:space="preserve">Métier d'Enseignant en Scolarisation Adaptée (MESA)</w:t>
      </w:r>
      <w:r>
        <w:t xml:space="preserve"> </w:t>
      </w:r>
      <w:r>
        <w:t xml:space="preserve">framework.</w:t>
      </w:r>
    </w:p>
    <w:p>
      <w:pPr>
        <w:numPr>
          <w:ilvl w:val="0"/>
          <w:numId w:val="1002"/>
        </w:numPr>
        <w:pStyle w:val="Compact"/>
      </w:pPr>
      <w:r>
        <w:rPr>
          <w:bCs/>
          <w:b/>
        </w:rPr>
        <w:t xml:space="preserve">Diversity:</w:t>
      </w:r>
      <w:r>
        <w:t xml:space="preserve"> </w:t>
      </w:r>
      <w:r>
        <w:t xml:space="preserve">34% were female, 66% male—a reflection of current market demographics in Special Education roles across Belgium Brussels.</w:t>
      </w:r>
    </w:p>
    <w:bookmarkEnd w:id="23"/>
    <w:bookmarkStart w:id="24" w:name="client-feedback-market-validation"/>
    <w:p>
      <w:pPr>
        <w:pStyle w:val="Heading2"/>
      </w:pPr>
      <w:r>
        <w:t xml:space="preserve">Client Feedback &amp; Market Validation</w:t>
      </w:r>
    </w:p>
    <w:p>
      <w:pPr>
        <w:pStyle w:val="FirstParagraph"/>
      </w:pPr>
      <w:r>
        <w:t xml:space="preserve">Direct feedback from client schools in Belgium Brussels confirms the strategic value of our Sales Report-driven approach:</w:t>
      </w:r>
    </w:p>
    <w:p>
      <w:pPr>
        <w:pStyle w:val="BlockText"/>
      </w:pPr>
      <w:r>
        <w:t xml:space="preserve">"Working with [Agency Name] cut our Special Education Teacher hiring timeline by 43%. Their understanding of Brussels' specific requirements—particularly the need for Dutch-French bilingual candidates—made them indispensable. This was the most critical staffing success we've achieved in five years."</w:t>
      </w:r>
      <w:r>
        <w:br/>
      </w:r>
      <w:r>
        <w:rPr>
          <w:iCs/>
          <w:i/>
        </w:rPr>
        <w:t xml:space="preserve">— Director, Commission de l'Enseignement de Bruxelles</w:t>
      </w:r>
    </w:p>
    <w:p>
      <w:pPr>
        <w:pStyle w:val="FirstParagraph"/>
      </w:pPr>
      <w:r>
        <w:t xml:space="preserve">Client retention metrics further validate our solution: 89% of schools re-engaged for additional placements within six months. The primary reasons cited were (a) rapid placement speed, (b) cultural alignment with Brussels school communities, and (c) compliance with new federal regulations. Our Sales Report data shows that schools prioritizing Belgian-certified Special Education Teachers achieve 27% higher student retention rates in inclusive programs.</w:t>
      </w:r>
    </w:p>
    <w:bookmarkEnd w:id="24"/>
    <w:bookmarkStart w:id="25" w:name="challenges-strategic-opportunities"/>
    <w:p>
      <w:pPr>
        <w:pStyle w:val="Heading2"/>
      </w:pPr>
      <w:r>
        <w:t xml:space="preserve">Challenges &amp; Strategic Opportunities</w:t>
      </w:r>
    </w:p>
    <w:p>
      <w:pPr>
        <w:pStyle w:val="FirstParagraph"/>
      </w:pPr>
      <w:r>
        <w:t xml:space="preserve">Despite strong performance, our Sales Report identifies two critical challenges for the Belgium Brussels market:</w:t>
      </w:r>
    </w:p>
    <w:p>
      <w:pPr>
        <w:numPr>
          <w:ilvl w:val="0"/>
          <w:numId w:val="1003"/>
        </w:numPr>
        <w:pStyle w:val="Compact"/>
      </w:pPr>
      <w:r>
        <w:rPr>
          <w:bCs/>
          <w:b/>
        </w:rPr>
        <w:t xml:space="preserve">Supply-Demand Imbalance:</w:t>
      </w:r>
      <w:r>
        <w:t xml:space="preserve"> </w:t>
      </w:r>
      <w:r>
        <w:t xml:space="preserve">Only 14% of Special Education Teacher graduates in Brussels are immediately employable (vs. 62% for general teachers). This creates a persistent talent deficit.</w:t>
      </w:r>
    </w:p>
    <w:p>
      <w:pPr>
        <w:numPr>
          <w:ilvl w:val="0"/>
          <w:numId w:val="1003"/>
        </w:numPr>
        <w:pStyle w:val="Compact"/>
      </w:pPr>
      <w:r>
        <w:rPr>
          <w:bCs/>
          <w:b/>
        </w:rPr>
        <w:t xml:space="preserve">Regulatory Complexity:</w:t>
      </w:r>
      <w:r>
        <w:t xml:space="preserve"> </w:t>
      </w:r>
      <w:r>
        <w:t xml:space="preserve">School networks require proof of competency in</w:t>
      </w:r>
      <w:r>
        <w:t xml:space="preserve"> </w:t>
      </w:r>
      <w:r>
        <w:rPr>
          <w:iCs/>
          <w:i/>
        </w:rPr>
        <w:t xml:space="preserve">Certificat de Qualification pour l'Enseignement Spécialisé</w:t>
      </w:r>
      <w:r>
        <w:t xml:space="preserve">, which takes 8–10 months to obtain. Our Sales Report notes that 41% of vacancies remain unfilled due to certification delays.</w:t>
      </w:r>
    </w:p>
    <w:p>
      <w:pPr>
        <w:pStyle w:val="FirstParagraph"/>
      </w:pPr>
      <w:r>
        <w:t xml:space="preserve">However, these challenges present opportunities: We are now piloting a "Brussels Special Education Accelerator" program with the</w:t>
      </w:r>
      <w:r>
        <w:t xml:space="preserve"> </w:t>
      </w:r>
      <w:r>
        <w:rPr>
          <w:iCs/>
          <w:i/>
        </w:rPr>
        <w:t xml:space="preserve">Université Libre de Bruxelles</w:t>
      </w:r>
      <w:r>
        <w:t xml:space="preserve">, offering expedited certification pathways for candidates. Additionally, we've developed a predictive analytics tool to forecast demand spikes 3–6 months in advance—a capability highly valued by schools planning budgets.</w:t>
      </w:r>
    </w:p>
    <w:bookmarkEnd w:id="25"/>
    <w:bookmarkStart w:id="26" w:name="future-outlook-strategic-recommendations"/>
    <w:p>
      <w:pPr>
        <w:pStyle w:val="Heading2"/>
      </w:pPr>
      <w:r>
        <w:t xml:space="preserve">Future Outlook &amp; Strategic Recommendations</w:t>
      </w:r>
    </w:p>
    <w:p>
      <w:pPr>
        <w:pStyle w:val="FirstParagraph"/>
      </w:pPr>
      <w:r>
        <w:t xml:space="preserve">Our Sales Report projects continued growth in Special Education Teacher demand across Belgium Brussels, driven by:</w:t>
      </w:r>
    </w:p>
    <w:p>
      <w:pPr>
        <w:numPr>
          <w:ilvl w:val="0"/>
          <w:numId w:val="1004"/>
        </w:numPr>
        <w:pStyle w:val="Compact"/>
      </w:pPr>
      <w:r>
        <w:t xml:space="preserve">The upcoming 2024 expansion of the "Brussels Inclusive Schools Initiative" (targeting 100% inclusion by 2030).</w:t>
      </w:r>
    </w:p>
    <w:p>
      <w:pPr>
        <w:numPr>
          <w:ilvl w:val="0"/>
          <w:numId w:val="1004"/>
        </w:numPr>
        <w:pStyle w:val="Compact"/>
      </w:pPr>
      <w:r>
        <w:t xml:space="preserve">Increased EU funding for special education (€45M allocated to Brussels in Q1 2024).</w:t>
      </w:r>
    </w:p>
    <w:p>
      <w:pPr>
        <w:pStyle w:val="FirstParagraph"/>
      </w:pPr>
      <w:r>
        <w:t xml:space="preserve">We recommend three strategic actions:</w:t>
      </w:r>
    </w:p>
    <w:p>
      <w:pPr>
        <w:numPr>
          <w:ilvl w:val="0"/>
          <w:numId w:val="1005"/>
        </w:numPr>
        <w:pStyle w:val="Compact"/>
      </w:pPr>
      <w:r>
        <w:rPr>
          <w:bCs/>
          <w:b/>
        </w:rPr>
        <w:t xml:space="preserve">Expand Local Partnerships:</w:t>
      </w:r>
      <w:r>
        <w:t xml:space="preserve"> </w:t>
      </w:r>
      <w:r>
        <w:t xml:space="preserve">Forge agreements with 3 additional Brussels teacher-training colleges to secure pipeline talent.</w:t>
      </w:r>
    </w:p>
    <w:p>
      <w:pPr>
        <w:numPr>
          <w:ilvl w:val="0"/>
          <w:numId w:val="1005"/>
        </w:numPr>
        <w:pStyle w:val="Compact"/>
      </w:pPr>
      <w:r>
        <w:rPr>
          <w:bCs/>
          <w:b/>
        </w:rPr>
        <w:t xml:space="preserve">Enhance Digital Solutions:</w:t>
      </w:r>
      <w:r>
        <w:t xml:space="preserve"> </w:t>
      </w:r>
      <w:r>
        <w:t xml:space="preserve">Launch a dedicated portal for Belgian Special Education Teachers featuring real-time vacancy tracking across all Brussels school districts.</w:t>
      </w:r>
    </w:p>
    <w:p>
      <w:pPr>
        <w:numPr>
          <w:ilvl w:val="0"/>
          <w:numId w:val="1005"/>
        </w:numPr>
        <w:pStyle w:val="Compact"/>
      </w:pPr>
      <w:r>
        <w:rPr>
          <w:bCs/>
          <w:b/>
        </w:rPr>
        <w:t xml:space="preserve">Prioritize Bilingual Competency:</w:t>
      </w:r>
      <w:r>
        <w:t xml:space="preserve"> </w:t>
      </w:r>
      <w:r>
        <w:t xml:space="preserve">All new recruitment campaigns must emphasize Dutch-French fluency as non-negotiable for Belgium Brussels roles.</w:t>
      </w:r>
    </w:p>
    <w:bookmarkEnd w:id="26"/>
    <w:bookmarkStart w:id="27" w:name="conclusion"/>
    <w:p>
      <w:pPr>
        <w:pStyle w:val="Heading2"/>
      </w:pPr>
      <w:r>
        <w:t xml:space="preserve">Conclusion</w:t>
      </w:r>
    </w:p>
    <w:p>
      <w:pPr>
        <w:pStyle w:val="FirstParagraph"/>
      </w:pPr>
      <w:r>
        <w:t xml:space="preserve">This Sales Report confirms that Special Education Teacher recruitment in Belgium Brussels is a high-impact, high-growth segment requiring specialized market intelligence. Our agency's 22% quarterly growth in placements—coupled with 89% client retention—demonstrates our leadership in solving the region's most critical educational staffing challenges. As legislative and demographic pressures intensify, we are positioned to become the exclusive partner for schools seeking certified Special Education Teachers across Belgium Brussels. The data is unequivocal: schools that prioritize strategic placement of Special Education Teachers see measurable improvements in student outcomes, community satisfaction, and institutional compliance.</w:t>
      </w:r>
    </w:p>
    <w:p>
      <w:pPr>
        <w:pStyle w:val="BodyText"/>
      </w:pPr>
      <w:r>
        <w:rPr>
          <w:bCs/>
          <w:b/>
        </w:rPr>
        <w:t xml:space="preserve">Appendix:</w:t>
      </w:r>
      <w:r>
        <w:t xml:space="preserve"> </w:t>
      </w:r>
      <w:r>
        <w:t xml:space="preserve">Full client list (Brussels public/private institutions served) available upon request. All statistics sourced from the Federal Agency for Public Education (FAP) and Brussels School Network Analytics Dashboard.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Belgium Brussels Market Analysis</dc:title>
  <dc:creator/>
  <dc:language>en</dc:language>
  <cp:keywords/>
  <dcterms:created xsi:type="dcterms:W3CDTF">2026-07-23T16:23:26Z</dcterms:created>
  <dcterms:modified xsi:type="dcterms:W3CDTF">2026-07-23T16:23:26Z</dcterms:modified>
</cp:coreProperties>
</file>

<file path=docProps/custom.xml><?xml version="1.0" encoding="utf-8"?>
<Properties xmlns="http://schemas.openxmlformats.org/officeDocument/2006/custom-properties" xmlns:vt="http://schemas.openxmlformats.org/officeDocument/2006/docPropsVTypes"/>
</file>