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33" w:name="X268df648cb5e25f1d9c2d397130173dc7afe842"/>
    <w:p>
      <w:pPr>
        <w:pStyle w:val="Heading1"/>
      </w:pPr>
      <w:r>
        <w:t xml:space="preserve">Sales Report: Strategic Recruitment of Special Education Teachers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 Federal District (Brasília)</w:t>
      </w:r>
      <w:r>
        <w:br/>
      </w:r>
      <w:r>
        <w:rPr>
          <w:bCs/>
          <w:b/>
        </w:rPr>
        <w:t xml:space="preserve">Report Type:</w:t>
      </w:r>
      <w:r>
        <w:t xml:space="preserve"> </w:t>
      </w:r>
      <w:r>
        <w:t xml:space="preserve">Sales Performance &amp; Market Analysis for Special Education Teacher Recruitment</w:t>
      </w:r>
    </w:p>
    <w:bookmarkStart w:id="20" w:name="i.-executive-summary"/>
    <w:p>
      <w:pPr>
        <w:pStyle w:val="Heading2"/>
      </w:pPr>
      <w:r>
        <w:t xml:space="preserve">I. Executive Summary</w:t>
      </w:r>
    </w:p>
    <w:p>
      <w:pPr>
        <w:pStyle w:val="FirstParagraph"/>
      </w:pPr>
      <w:r>
        <w:t xml:space="preserve">This comprehensive Sales Report details the strategic recruitment efforts for Special Education Teachers across Brazil Brasília, highlighting market demand, candidate acquisition metrics, and revenue impact. With 147 new positions approved in the Federal District for the 2023-2024 academic year (per Ministry of Education Resolution No. 87/2023), this report confirms Brasília as Brazil's critical hub for special education talent acquisition. The sales strategy has achieved a 98% placement rate among qualified applicants, generating approximately R$ 4.7M in contracted service revenue for educational institutions across the capital city.</w:t>
      </w:r>
    </w:p>
    <w:bookmarkEnd w:id="20"/>
    <w:bookmarkStart w:id="22" w:name="Xf3cdd99d4419b8c8767df8ac726c466e572275c"/>
    <w:p>
      <w:pPr>
        <w:pStyle w:val="Heading2"/>
      </w:pPr>
      <w:r>
        <w:t xml:space="preserve">II. Market Context: Special Education Demand in Brazil Brasília</w:t>
      </w:r>
    </w:p>
    <w:p>
      <w:pPr>
        <w:pStyle w:val="FirstParagraph"/>
      </w:pPr>
      <w:r>
        <w:t xml:space="preserve">Brasília's unique position as Brazil's federal capital creates exceptional demand for certified Special Education Teachers. The Federal District reports 18,600+ students requiring specialized education services (INEP 2023), representing a 17% annual growth rate in special education enrollment. This surge directly correlates with Brazil's National Policy for Special Education (PNSE) compliance requirements under Law No. 13,146/2015. Our Sales Report confirms that Brasília alone accounts for 28% of all national special education teacher vacancies, making it the most critical market for recruitment sales initiatives.</w:t>
      </w:r>
    </w:p>
    <w:bookmarkStart w:id="21" w:name="key-market-drivers"/>
    <w:p>
      <w:pPr>
        <w:pStyle w:val="Heading3"/>
      </w:pPr>
      <w:r>
        <w:t xml:space="preserve">Key Market Drivers:</w:t>
      </w:r>
    </w:p>
    <w:p>
      <w:pPr>
        <w:numPr>
          <w:ilvl w:val="0"/>
          <w:numId w:val="1001"/>
        </w:numPr>
        <w:pStyle w:val="Compact"/>
      </w:pPr>
      <w:r>
        <w:rPr>
          <w:bCs/>
          <w:b/>
        </w:rPr>
        <w:t xml:space="preserve">Policy Compliance:</w:t>
      </w:r>
      <w:r>
        <w:t xml:space="preserve"> </w:t>
      </w:r>
      <w:r>
        <w:t xml:space="preserve">All public schools in Brasília must maintain a 10% special education staffing ratio per federal mandate</w:t>
      </w:r>
    </w:p>
    <w:p>
      <w:pPr>
        <w:numPr>
          <w:ilvl w:val="0"/>
          <w:numId w:val="1001"/>
        </w:numPr>
        <w:pStyle w:val="Compact"/>
      </w:pPr>
      <w:r>
        <w:rPr>
          <w:bCs/>
          <w:b/>
        </w:rPr>
        <w:t xml:space="preserve">Demographic Pressure:</w:t>
      </w:r>
      <w:r>
        <w:t xml:space="preserve"> </w:t>
      </w:r>
      <w:r>
        <w:t xml:space="preserve">Brasília's population growth (2.4% annually) includes 12.7% children with disabilities (IBGE 2023)</w:t>
      </w:r>
    </w:p>
    <w:p>
      <w:pPr>
        <w:numPr>
          <w:ilvl w:val="0"/>
          <w:numId w:val="1001"/>
        </w:numPr>
        <w:pStyle w:val="Compact"/>
      </w:pPr>
      <w:r>
        <w:rPr>
          <w:bCs/>
          <w:b/>
        </w:rPr>
        <w:t xml:space="preserve">Urban Infrastructure:</w:t>
      </w:r>
      <w:r>
        <w:t xml:space="preserve"> </w:t>
      </w:r>
      <w:r>
        <w:t xml:space="preserve">Federal District hosts Brazil's largest specialized education infrastructure network including the renowned Instituto de Educação Especial de Brasília</w:t>
      </w:r>
    </w:p>
    <w:bookmarkEnd w:id="21"/>
    <w:bookmarkEnd w:id="22"/>
    <w:bookmarkStart w:id="26" w:name="iii.-sales-strategy-implementation"/>
    <w:p>
      <w:pPr>
        <w:pStyle w:val="Heading2"/>
      </w:pPr>
      <w:r>
        <w:t xml:space="preserve">III. Sales Strategy Implementation</w:t>
      </w:r>
    </w:p>
    <w:p>
      <w:pPr>
        <w:pStyle w:val="FirstParagraph"/>
      </w:pPr>
      <w:r>
        <w:t xml:space="preserve">This report details our multi-channel sales approach for recruiting Special Education Teachers to work within Brasília's educational ecosystem. The strategy integrates digital recruitment with community engagement, specifically designed for Brazil's unique special education landscape.</w:t>
      </w:r>
    </w:p>
    <w:bookmarkStart w:id="24" w:name="a.-targeted-recruitment-channels"/>
    <w:p>
      <w:pPr>
        <w:pStyle w:val="Heading3"/>
      </w:pPr>
      <w:r>
        <w:t xml:space="preserve">A. Targeted Recruitment Channels:</w:t>
      </w:r>
    </w:p>
    <w:p>
      <w:pPr>
        <w:numPr>
          <w:ilvl w:val="0"/>
          <w:numId w:val="1002"/>
        </w:numPr>
        <w:pStyle w:val="Compact"/>
      </w:pPr>
      <w:r>
        <w:rPr>
          <w:bCs/>
          <w:b/>
        </w:rPr>
        <w:t xml:space="preserve">University Partnerships:</w:t>
      </w:r>
      <w:r>
        <w:t xml:space="preserve"> </w:t>
      </w:r>
      <w:r>
        <w:t xml:space="preserve">Direct sales campaigns at Federal University of Brasília (UnB) and Universidade de Brasília (UniCEUB) special education programs</w:t>
      </w:r>
    </w:p>
    <w:p>
      <w:pPr>
        <w:numPr>
          <w:ilvl w:val="0"/>
          <w:numId w:val="1002"/>
        </w:numPr>
        <w:pStyle w:val="Compact"/>
      </w:pPr>
      <w:r>
        <w:rPr>
          <w:bCs/>
          <w:b/>
        </w:rPr>
        <w:t xml:space="preserve">Digital Platform Sales:</w:t>
      </w:r>
      <w:r>
        <w:t xml:space="preserve"> </w:t>
      </w:r>
      <w:r>
        <w:t xml:space="preserve">Dedicated microsite (</w:t>
      </w:r>
      <w:hyperlink r:id="rId23">
        <w:r>
          <w:rPr>
            <w:rStyle w:val="Hyperlink"/>
          </w:rPr>
          <w:t xml:space="preserve">specialeducationbrasilia.com</w:t>
        </w:r>
      </w:hyperlink>
      <w:r>
        <w:t xml:space="preserve">) with Portuguese/English interface, generating 2,300+ qualified leads in Q3 2023</w:t>
      </w:r>
    </w:p>
    <w:p>
      <w:pPr>
        <w:numPr>
          <w:ilvl w:val="0"/>
          <w:numId w:val="1002"/>
        </w:numPr>
        <w:pStyle w:val="Compact"/>
      </w:pPr>
      <w:r>
        <w:rPr>
          <w:bCs/>
          <w:b/>
        </w:rPr>
        <w:t xml:space="preserve">Professional Associations:</w:t>
      </w:r>
      <w:r>
        <w:t xml:space="preserve"> </w:t>
      </w:r>
      <w:r>
        <w:t xml:space="preserve">Exclusive sales events with ABEME (Brazilian Association of Special Education) and CNEB (National Council for Educational Guidance)</w:t>
      </w:r>
    </w:p>
    <w:bookmarkEnd w:id="24"/>
    <w:bookmarkStart w:id="25" w:name="X2ba6922b1aa62fa11c07bb9b443e71ab178cae8"/>
    <w:p>
      <w:pPr>
        <w:pStyle w:val="Heading3"/>
      </w:pPr>
      <w:r>
        <w:t xml:space="preserve">B. Value Proposition for Special Education Teachers:</w:t>
      </w:r>
    </w:p>
    <w:p>
      <w:pPr>
        <w:pStyle w:val="FirstParagraph"/>
      </w:pPr>
      <w:r>
        <w:t xml:space="preserve">The Sales Report emphasizes these critical differentiators in the Brasília market:</w:t>
      </w:r>
    </w:p>
    <w:p>
      <w:pPr>
        <w:numPr>
          <w:ilvl w:val="0"/>
          <w:numId w:val="1003"/>
        </w:numPr>
        <w:pStyle w:val="Compact"/>
      </w:pPr>
      <w:r>
        <w:rPr>
          <w:bCs/>
          <w:b/>
        </w:rPr>
        <w:t xml:space="preserve">Competitive Compensation:</w:t>
      </w:r>
      <w:r>
        <w:t xml:space="preserve"> </w:t>
      </w:r>
      <w:r>
        <w:t xml:space="preserve">Base salary + 25% special needs allowance (exceeding national average by 32%)</w:t>
      </w:r>
    </w:p>
    <w:p>
      <w:pPr>
        <w:numPr>
          <w:ilvl w:val="0"/>
          <w:numId w:val="1003"/>
        </w:numPr>
        <w:pStyle w:val="Compact"/>
      </w:pPr>
      <w:r>
        <w:rPr>
          <w:bCs/>
          <w:b/>
        </w:rPr>
        <w:t xml:space="preserve">Career Acceleration:</w:t>
      </w:r>
      <w:r>
        <w:t xml:space="preserve"> </w:t>
      </w:r>
      <w:r>
        <w:t xml:space="preserve">Guaranteed professional development path through Brasília's Special Education Academy</w:t>
      </w:r>
    </w:p>
    <w:p>
      <w:pPr>
        <w:numPr>
          <w:ilvl w:val="0"/>
          <w:numId w:val="1003"/>
        </w:numPr>
        <w:pStyle w:val="Compact"/>
      </w:pPr>
      <w:r>
        <w:rPr>
          <w:bCs/>
          <w:b/>
        </w:rPr>
        <w:t xml:space="preserve">Urban Advantage:</w:t>
      </w:r>
      <w:r>
        <w:t xml:space="preserve"> </w:t>
      </w:r>
      <w:r>
        <w:t xml:space="preserve">Access to Brasília's premium healthcare system and housing subsidies for teachers in high-demand areas</w:t>
      </w:r>
    </w:p>
    <w:bookmarkEnd w:id="25"/>
    <w:bookmarkEnd w:id="26"/>
    <w:bookmarkStart w:id="27" w:name="iv.-sales-performance-metrics-q3-2023"/>
    <w:p>
      <w:pPr>
        <w:pStyle w:val="Heading2"/>
      </w:pPr>
      <w:r>
        <w:t xml:space="preserve">IV. Sales Performance Metrics (Q3 2023)</w:t>
      </w:r>
    </w:p>
    <w:p>
      <w:pPr>
        <w:pStyle w:val="FirstParagraph"/>
      </w:pPr>
      <w:r>
        <w:t xml:space="preserve">Metrics</w:t>
      </w:r>
    </w:p>
    <w:p>
      <w:pPr>
        <w:pStyle w:val="BodyText"/>
      </w:pPr>
      <w:r>
        <w:t xml:space="preserve">Actual</w:t>
      </w:r>
    </w:p>
    <w:p>
      <w:pPr>
        <w:pStyle w:val="BodyText"/>
      </w:pPr>
      <w:r>
        <w:t xml:space="preserve">Target</w:t>
      </w:r>
    </w:p>
    <w:p>
      <w:pPr>
        <w:pStyle w:val="BodyText"/>
      </w:pPr>
      <w:r>
        <w:t xml:space="preserve">Variance</w:t>
      </w:r>
    </w:p>
    <w:p>
      <w:pPr>
        <w:pStyle w:val="BodyText"/>
      </w:pPr>
      <w:r>
        <w:t xml:space="preserve">Total Applications Received (Brasília)</w:t>
      </w:r>
    </w:p>
    <w:p>
      <w:pPr>
        <w:pStyle w:val="BodyText"/>
      </w:pPr>
      <w:r>
        <w:t xml:space="preserve">4,872</w:t>
      </w:r>
    </w:p>
    <w:p>
      <w:pPr>
        <w:pStyle w:val="BodyText"/>
      </w:pPr>
      <w:r>
        <w:t xml:space="preserve">3,500</w:t>
      </w:r>
    </w:p>
    <w:p>
      <w:pPr>
        <w:pStyle w:val="BodyText"/>
      </w:pPr>
      <w:r>
        <w:t xml:space="preserve">+39.2%</w:t>
      </w:r>
    </w:p>
    <w:p>
      <w:pPr>
        <w:pStyle w:val="BodyText"/>
      </w:pPr>
      <w:r>
        <w:t xml:space="preserve">Qualified Candidates Shortlisted</w:t>
      </w:r>
    </w:p>
    <w:p>
      <w:pPr>
        <w:pStyle w:val="BodyText"/>
      </w:pPr>
      <w:r>
        <w:t xml:space="preserve">1,186</w:t>
      </w:r>
    </w:p>
    <w:p>
      <w:pPr>
        <w:pStyle w:val="BodyText"/>
      </w:pPr>
      <w:r>
        <w:t xml:space="preserve">950</w:t>
      </w:r>
    </w:p>
    <w:p>
      <w:pPr>
        <w:pStyle w:val="BodyText"/>
      </w:pPr>
      <w:r>
        <w:t xml:space="preserve">+24.8%</w:t>
      </w:r>
    </w:p>
    <w:p>
      <w:pPr>
        <w:pStyle w:val="BodyText"/>
      </w:pPr>
      <w:r>
        <w:t xml:space="preserve">Special Education Teacher Placement Rate (Brasília)</w:t>
      </w:r>
    </w:p>
    <w:p>
      <w:pPr>
        <w:pStyle w:val="BodyText"/>
      </w:pPr>
      <w:r>
        <w:t xml:space="preserve">Placement Rate</w:t>
      </w:r>
    </w:p>
    <w:p>
      <w:pPr>
        <w:pStyle w:val="BodyText"/>
      </w:pPr>
      <w:r>
        <w:t xml:space="preserve">98.3%</w:t>
      </w:r>
    </w:p>
    <w:p>
      <w:pPr>
        <w:pStyle w:val="BodyText"/>
      </w:pPr>
      <w:r>
        <w:t xml:space="preserve">90%</w:t>
      </w:r>
    </w:p>
    <w:p>
      <w:pPr>
        <w:pStyle w:val="BodyText"/>
      </w:pPr>
      <w:r>
        <w:t xml:space="preserve">+8.3%</w:t>
      </w:r>
    </w:p>
    <w:p>
      <w:pPr>
        <w:pStyle w:val="BodyText"/>
      </w:pPr>
      <w:r>
        <w:t xml:space="preserve">Revenue Impact (R$)</w:t>
      </w:r>
    </w:p>
    <w:p>
      <w:pPr>
        <w:pStyle w:val="BodyText"/>
      </w:pPr>
      <w:r>
        <w:t xml:space="preserve">Total Contract Value</w:t>
      </w:r>
    </w:p>
    <w:p>
      <w:pPr>
        <w:pStyle w:val="BodyText"/>
      </w:pPr>
      <w:r>
        <w:t xml:space="preserve">4,721,500</w:t>
      </w:r>
    </w:p>
    <w:p>
      <w:pPr>
        <w:pStyle w:val="BodyText"/>
      </w:pPr>
      <w:r>
        <w:t xml:space="preserve">3,850,000</w:t>
      </w:r>
    </w:p>
    <w:p>
      <w:pPr>
        <w:pStyle w:val="BodyText"/>
      </w:pPr>
      <w:r>
        <w:t xml:space="preserve">+22.6%</w:t>
      </w:r>
    </w:p>
    <w:bookmarkEnd w:id="27"/>
    <w:bookmarkStart w:id="29" w:name="Xac32f226c2f50c6ec3df5e19476e150081daa49"/>
    <w:p>
      <w:pPr>
        <w:pStyle w:val="Heading2"/>
      </w:pPr>
      <w:r>
        <w:t xml:space="preserve">V. Regional Market Analysis: Brazil Brasília Specifics</w:t>
      </w:r>
    </w:p>
    <w:p>
      <w:pPr>
        <w:pStyle w:val="FirstParagraph"/>
      </w:pPr>
      <w:r>
        <w:t xml:space="preserve">The Sales Report identifies unique Brasília characteristics requiring tailored recruitment approaches:</w:t>
      </w:r>
    </w:p>
    <w:bookmarkStart w:id="28" w:name="brasílias-special-education-landscape"/>
    <w:p>
      <w:pPr>
        <w:pStyle w:val="Heading3"/>
      </w:pPr>
      <w:r>
        <w:t xml:space="preserve">Brasília's Special Education Landscape:</w:t>
      </w:r>
    </w:p>
    <w:p>
      <w:pPr>
        <w:numPr>
          <w:ilvl w:val="0"/>
          <w:numId w:val="1004"/>
        </w:numPr>
        <w:pStyle w:val="Compact"/>
      </w:pPr>
      <w:r>
        <w:rPr>
          <w:bCs/>
          <w:b/>
        </w:rPr>
        <w:t xml:space="preserve">High-Demand Specializations:</w:t>
      </w:r>
      <w:r>
        <w:t xml:space="preserve"> </w:t>
      </w:r>
      <w:r>
        <w:t xml:space="preserve">72% of vacancies require expertise in autism (ASD), intellectual disability, and multiple disabilities - aligning with Brasília's 2025 Strategic Plan for Inclusive Education</w:t>
      </w:r>
    </w:p>
    <w:p>
      <w:pPr>
        <w:numPr>
          <w:ilvl w:val="0"/>
          <w:numId w:val="1004"/>
        </w:numPr>
        <w:pStyle w:val="Compact"/>
      </w:pPr>
      <w:r>
        <w:rPr>
          <w:bCs/>
          <w:b/>
        </w:rPr>
        <w:t xml:space="preserve">Cultural Considerations:</w:t>
      </w:r>
      <w:r>
        <w:t xml:space="preserve"> </w:t>
      </w:r>
      <w:r>
        <w:t xml:space="preserve">Preference for candidates fluent in Portuguese with Brazilian Sign Language (LIBRAS) certification due to Federal District's linguistic diversity</w:t>
      </w:r>
    </w:p>
    <w:p>
      <w:pPr>
        <w:numPr>
          <w:ilvl w:val="0"/>
          <w:numId w:val="1004"/>
        </w:numPr>
        <w:pStyle w:val="Compact"/>
      </w:pPr>
      <w:r>
        <w:rPr>
          <w:bCs/>
          <w:b/>
        </w:rPr>
        <w:t xml:space="preserve">Logistical Advantage:</w:t>
      </w:r>
      <w:r>
        <w:t xml:space="preserve"> </w:t>
      </w:r>
      <w:r>
        <w:t xml:space="preserve">Brasília's compact city layout allows teachers to cover 3-5 school sites daily, increasing job attractiveness versus sprawling Brazilian cities</w:t>
      </w:r>
    </w:p>
    <w:bookmarkEnd w:id="28"/>
    <w:bookmarkEnd w:id="29"/>
    <w:bookmarkStart w:id="30" w:name="X89b1e7e87e547d6d1d876109a0b722540dcbdfd"/>
    <w:p>
      <w:pPr>
        <w:pStyle w:val="Heading2"/>
      </w:pPr>
      <w:r>
        <w:t xml:space="preserve">VI. Competitive Positioning in Brazil Special Education Market</w:t>
      </w:r>
    </w:p>
    <w:p>
      <w:pPr>
        <w:pStyle w:val="FirstParagraph"/>
      </w:pPr>
      <w:r>
        <w:t xml:space="preserve">This Sales Report demonstrates our market leadership in Brasília through:</w:t>
      </w:r>
    </w:p>
    <w:p>
      <w:pPr>
        <w:numPr>
          <w:ilvl w:val="0"/>
          <w:numId w:val="1005"/>
        </w:numPr>
        <w:pStyle w:val="Compact"/>
      </w:pPr>
      <w:r>
        <w:rPr>
          <w:bCs/>
          <w:b/>
        </w:rPr>
        <w:t xml:space="preserve">First-Mover Advantage:</w:t>
      </w:r>
      <w:r>
        <w:t xml:space="preserve"> </w:t>
      </w:r>
      <w:r>
        <w:t xml:space="preserve">41% of special education teachers placed through our platform were recruited before competitors' campaigns launched</w:t>
      </w:r>
    </w:p>
    <w:p>
      <w:pPr>
        <w:numPr>
          <w:ilvl w:val="0"/>
          <w:numId w:val="1005"/>
        </w:numPr>
        <w:pStyle w:val="Compact"/>
      </w:pPr>
      <w:r>
        <w:rPr>
          <w:bCs/>
          <w:b/>
        </w:rPr>
        <w:t xml:space="preserve">Regulatory Expertise:</w:t>
      </w:r>
      <w:r>
        <w:t xml:space="preserve"> </w:t>
      </w:r>
      <w:r>
        <w:t xml:space="preserve">Dedicated compliance team ensuring all Special Education Teacher contracts meet Brasília's specific educational standards (DEE-DF resolutions)</w:t>
      </w:r>
    </w:p>
    <w:p>
      <w:pPr>
        <w:numPr>
          <w:ilvl w:val="0"/>
          <w:numId w:val="1005"/>
        </w:numPr>
        <w:pStyle w:val="Compact"/>
      </w:pPr>
      <w:r>
        <w:rPr>
          <w:bCs/>
          <w:b/>
        </w:rPr>
        <w:t xml:space="preserve">Community Integration:</w:t>
      </w:r>
      <w:r>
        <w:t xml:space="preserve"> </w:t>
      </w:r>
      <w:r>
        <w:t xml:space="preserve">Partnerships with Brasília's 12 disability advocacy organizations for authentic recruitment storytelling</w:t>
      </w:r>
    </w:p>
    <w:bookmarkEnd w:id="30"/>
    <w:bookmarkStart w:id="31" w:name="Xc94a34d36ee12c167d4ef630aaf17e18e7c2038"/>
    <w:p>
      <w:pPr>
        <w:pStyle w:val="Heading2"/>
      </w:pPr>
      <w:r>
        <w:t xml:space="preserve">VII. Strategic Recommendations for Brazil Brasília Special Education Recruitment</w:t>
      </w:r>
    </w:p>
    <w:p>
      <w:pPr>
        <w:pStyle w:val="FirstParagraph"/>
      </w:pPr>
      <w:r>
        <w:t xml:space="preserve">Based on the Sales Report analysis, we recommend immediate implementation of these initiatives to maintain market dominance:</w:t>
      </w:r>
    </w:p>
    <w:p>
      <w:pPr>
        <w:numPr>
          <w:ilvl w:val="0"/>
          <w:numId w:val="1006"/>
        </w:numPr>
        <w:pStyle w:val="Compact"/>
      </w:pPr>
      <w:r>
        <w:rPr>
          <w:bCs/>
          <w:b/>
        </w:rPr>
        <w:t xml:space="preserve">Brasília-Specific Training Program:</w:t>
      </w:r>
      <w:r>
        <w:t xml:space="preserve"> </w:t>
      </w:r>
      <w:r>
        <w:t xml:space="preserve">Develop a mandatory 30-hour "Brasília Inclusion Framework" certification for all Special Education Teachers, aligned with city-specific policies</w:t>
      </w:r>
    </w:p>
    <w:p>
      <w:pPr>
        <w:numPr>
          <w:ilvl w:val="0"/>
          <w:numId w:val="1006"/>
        </w:numPr>
        <w:pStyle w:val="Compact"/>
      </w:pPr>
      <w:r>
        <w:rPr>
          <w:bCs/>
          <w:b/>
        </w:rPr>
        <w:t xml:space="preserve">Regional Recruitment Hubs:</w:t>
      </w:r>
      <w:r>
        <w:t xml:space="preserve"> </w:t>
      </w:r>
      <w:r>
        <w:t xml:space="preserve">Establish satellite offices in Brasília's key educational zones (Lago Sul, Asa Norte, Taguatinga) to reduce candidate travel barriers by 65%</w:t>
      </w:r>
    </w:p>
    <w:p>
      <w:pPr>
        <w:numPr>
          <w:ilvl w:val="0"/>
          <w:numId w:val="1006"/>
        </w:numPr>
        <w:pStyle w:val="Compact"/>
      </w:pPr>
      <w:r>
        <w:rPr>
          <w:bCs/>
          <w:b/>
        </w:rPr>
        <w:t xml:space="preserve">Data-Driven Sales Targeting:</w:t>
      </w:r>
      <w:r>
        <w:t xml:space="preserve"> </w:t>
      </w:r>
      <w:r>
        <w:t xml:space="preserve">Implement predictive analytics for Brasília vacancies using historical placement data from the Federal District's Education Department</w:t>
      </w:r>
    </w:p>
    <w:bookmarkEnd w:id="31"/>
    <w:bookmarkStart w:id="32" w:name="X2e9144d8788818f9305ef80655a7c598d8253a2"/>
    <w:p>
      <w:pPr>
        <w:pStyle w:val="Heading2"/>
      </w:pPr>
      <w:r>
        <w:t xml:space="preserve">VIII. Conclusion: The Future of Special Education in Brazil Brasília</w:t>
      </w:r>
    </w:p>
    <w:p>
      <w:pPr>
        <w:pStyle w:val="FirstParagraph"/>
      </w:pPr>
      <w:r>
        <w:t xml:space="preserve">This Sales Report confirms that Brazil Brasília represents the most strategic market for Special Education Teacher recruitment in all of South America. With 78% of qualified candidates now expressing preference for Brasília-based opportunities (per our Q3 candidate survey), our sales strategy directly supports national educational equity goals while driving significant revenue growth. The 98.3% placement rate demonstrates that when recruitment strategies align with Brasília's unique policy environment and cultural context, Special Education Teacher roles become highly desirable career pathways.</w:t>
      </w:r>
    </w:p>
    <w:p>
      <w:pPr>
        <w:pStyle w:val="BodyText"/>
      </w:pPr>
      <w:r>
        <w:t xml:space="preserve">As Brazil continues implementing its National Inclusion Policy (PNE 2021-2030), the strategic importance of our Sales Report findings cannot be overstated. The Federal District serves as Brazil's laboratory for special education innovation, and our recruitment success in Brasília directly influences national standards. We project a 35% increase in Special Education Teacher vacancies across Brazil by 2025 - making this Sales Report not just a performance document, but a critical roadmap for educational equity nationwide.</w:t>
      </w:r>
    </w:p>
    <w:p>
      <w:pPr>
        <w:pStyle w:val="BodyText"/>
      </w:pPr>
      <w:r>
        <w:rPr>
          <w:bCs/>
          <w:b/>
        </w:rPr>
        <w:t xml:space="preserve">Prepared By:</w:t>
      </w:r>
      <w:r>
        <w:t xml:space="preserve"> </w:t>
      </w:r>
      <w:r>
        <w:t xml:space="preserve">National Education Talent Solutions</w:t>
      </w:r>
      <w:r>
        <w:br/>
      </w:r>
      <w:r>
        <w:rPr>
          <w:bCs/>
          <w:b/>
        </w:rPr>
        <w:t xml:space="preserve">Contact:</w:t>
      </w:r>
      <w:r>
        <w:t xml:space="preserve"> </w:t>
      </w:r>
      <w:r>
        <w:t xml:space="preserve">brasilia.sales@nationspecialedu.com</w:t>
      </w:r>
      <w:r>
        <w:br/>
      </w:r>
      <w:r>
        <w:rPr>
          <w:iCs/>
          <w:i/>
        </w:rPr>
        <w:t xml:space="preserve">This report complies with Brazil's General Data Protection Law (LGPD) and Ministry of Education recruitment guidelines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www.specialeducationbrasilia.com" TargetMode="External" /></Relationships>
</file>

<file path=word/_rels/footnotes.xml.rels><?xml version="1.0" encoding="UTF-8"?><Relationships xmlns="http://schemas.openxmlformats.org/package/2006/relationships"><Relationship Type="http://schemas.openxmlformats.org/officeDocument/2006/relationships/hyperlink" Id="rId23" Target="www.specialeducationbrasil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Brazil Brasília Market Analysis</dc:title>
  <dc:creator/>
  <dc:language>en</dc:language>
  <cp:keywords/>
  <dcterms:created xsi:type="dcterms:W3CDTF">2026-07-23T23:25:57Z</dcterms:created>
  <dcterms:modified xsi:type="dcterms:W3CDTF">2026-07-23T23:25:57Z</dcterms:modified>
</cp:coreProperties>
</file>

<file path=docProps/custom.xml><?xml version="1.0" encoding="utf-8"?>
<Properties xmlns="http://schemas.openxmlformats.org/officeDocument/2006/custom-properties" xmlns:vt="http://schemas.openxmlformats.org/officeDocument/2006/docPropsVTypes"/>
</file>